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广州市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西二环高速公路有限公司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2023年度机电系统综合专项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摄像机、云存储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广州市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西二环高速公路有限公司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2023年度机电系统综合专项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243"/>
        <w:gridCol w:w="1357"/>
        <w:gridCol w:w="715"/>
        <w:gridCol w:w="742"/>
        <w:gridCol w:w="3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摄像机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eastAsia="zh-CN"/>
              </w:rPr>
              <w:t>台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400万双光全彩定焦4G枪型网络摄像机（镜头焦距：6mm、支持区域入侵行为分析、事件报警、内置MIC）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eastAsia="zh-CN"/>
              </w:rPr>
              <w:t>云存储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eastAsia="zh-CN"/>
              </w:rPr>
              <w:t>路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eastAsia="zh-CN"/>
              </w:rPr>
              <w:t>含两年信息费。录像保存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5天，两年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5000.0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51365B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492</Characters>
  <Lines>61</Lines>
  <Paragraphs>17</Paragraphs>
  <TotalTime>10</TotalTime>
  <ScaleCrop>false</ScaleCrop>
  <LinksUpToDate>false</LinksUpToDate>
  <CharactersWithSpaces>550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2023-07-19T08:58:00Z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B75484C30A0D48A998196F431A9A3E69</vt:lpwstr>
  </property>
</Properties>
</file>