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多屏显卡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064"/>
        <w:gridCol w:w="1842"/>
        <w:gridCol w:w="963"/>
        <w:gridCol w:w="789"/>
        <w:gridCol w:w="3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9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33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9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802-1-39</w:t>
            </w:r>
          </w:p>
        </w:tc>
        <w:tc>
          <w:tcPr>
            <w:tcW w:w="106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多屏显卡</w:t>
            </w: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7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335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 w:hAnsiTheme="minorEastAsia" w:eastAsiaTheme="minorEastAsia"/>
          <w:szCs w:val="21"/>
          <w:lang w:val="en-US" w:eastAsia="zh-CN"/>
        </w:rPr>
        <w:t>指导</w:t>
      </w:r>
      <w:r>
        <w:rPr>
          <w:rFonts w:hAnsiTheme="minorEastAsia" w:eastAsiaTheme="minorEastAsia"/>
          <w:szCs w:val="21"/>
        </w:rPr>
        <w:t>安装调试</w:t>
      </w:r>
      <w:r>
        <w:rPr>
          <w:rFonts w:hint="eastAsia" w:hAnsiTheme="minorEastAsia" w:eastAsiaTheme="minorEastAsia"/>
          <w:szCs w:val="21"/>
          <w:lang w:val="en-US" w:eastAsia="zh-CN"/>
        </w:rPr>
        <w:t>费</w:t>
      </w:r>
      <w:r>
        <w:rPr>
          <w:bCs/>
          <w:snapToGrid w:val="0"/>
          <w:kern w:val="0"/>
          <w:sz w:val="24"/>
        </w:rPr>
        <w:t>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6000.00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一机拖多屏，显存容量：4G，接口：不少于4个HDMI、4个VGA，散热：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08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bookmarkStart w:id="3" w:name="_GoBack"/>
      <w:bookmarkEnd w:id="3"/>
      <w:r>
        <w:rPr>
          <w:rFonts w:hint="eastAsia"/>
          <w:color w:val="000000"/>
          <w:sz w:val="24"/>
          <w:lang w:val="en-US" w:eastAsia="zh-CN"/>
        </w:rPr>
        <w:t xml:space="preserve"> 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07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2254F9E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0845B13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1DC0EAF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4963E13"/>
    <w:rsid w:val="760D37CC"/>
    <w:rsid w:val="77B73F34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729</Words>
  <Characters>955</Characters>
  <Lines>61</Lines>
  <Paragraphs>17</Paragraphs>
  <TotalTime>1</TotalTime>
  <ScaleCrop>false</ScaleCrop>
  <LinksUpToDate>false</LinksUpToDate>
  <CharactersWithSpaces>1036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2023-06-07T02:14:47Z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