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广播等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802-4-2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脚踏报警开关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27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报警主机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802-5-1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对讲主机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802-5-2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对讲分机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27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803-3-2-1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隧道外紧急电话分机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19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803-3-2-2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隧道内紧急电话分机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53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803-3-3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紧急电话有线广播分控制台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803-4-2-1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功率放大器（</w:t>
            </w:r>
            <w:r>
              <w:rPr>
                <w:rFonts w:hint="default"/>
                <w:szCs w:val="21"/>
                <w:lang w:val="en-US" w:eastAsia="zh-CN"/>
              </w:rPr>
              <w:t>60W</w:t>
            </w:r>
            <w:r>
              <w:rPr>
                <w:rFonts w:hint="eastAsia"/>
                <w:szCs w:val="21"/>
                <w:lang w:val="en-US" w:eastAsia="zh-CN"/>
              </w:rPr>
              <w:t>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803-4-2-2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功率放大器（120W）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803-4-2-3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功率放大器（240</w:t>
            </w:r>
            <w:r>
              <w:rPr>
                <w:rFonts w:hint="default"/>
                <w:szCs w:val="21"/>
                <w:lang w:val="en-US" w:eastAsia="zh-CN"/>
              </w:rPr>
              <w:t>W</w:t>
            </w:r>
            <w:r>
              <w:rPr>
                <w:rFonts w:hint="eastAsia"/>
                <w:szCs w:val="21"/>
                <w:lang w:val="en-US" w:eastAsia="zh-CN"/>
              </w:rPr>
              <w:t>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72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音控器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27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803-4-4-2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扬声器30W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303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803-4-4-3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收费亭扬声器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27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803-4-6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网络广播适配器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803-4-7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收费广场防水室外音柱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24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710303.7</w:t>
      </w:r>
      <w:r>
        <w:rPr>
          <w:bCs/>
          <w:snapToGrid w:val="0"/>
          <w:color w:val="auto"/>
          <w:kern w:val="0"/>
          <w:sz w:val="24"/>
        </w:rPr>
        <w:t>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  <w:bookmarkStart w:id="3" w:name="_GoBack"/>
      <w:bookmarkEnd w:id="3"/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802-4-2</w:t>
      </w:r>
      <w:r>
        <w:rPr>
          <w:rFonts w:hint="eastAsia"/>
        </w:rPr>
        <w:tab/>
      </w:r>
      <w:r>
        <w:rPr>
          <w:rFonts w:hint="eastAsia"/>
        </w:rPr>
        <w:t>脚踏报警开关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可产生两路开关量信号输出，分别用于出发车道声光报警器和上传管理中心；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金属材质，安装在收费亭内，具备开、闭两种状态，触点良好；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机械性能好，开关按压寿命不低于2000次。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802-4-3</w:t>
      </w:r>
      <w:r>
        <w:rPr>
          <w:rFonts w:hint="eastAsia"/>
        </w:rPr>
        <w:tab/>
      </w:r>
      <w:r>
        <w:rPr>
          <w:rFonts w:hint="eastAsia"/>
        </w:rPr>
        <w:t>报警主机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防区：十六防区；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电源：交流供电，自带后备蓄电池；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报警信号性质：短路或断路；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LED键盘，密码操作；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警号输出。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带主机级联输出RS-232/485；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报警开关的报警电路打开时，则产生报警信号。电缆或电路断开时也会启动报警装置。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802-5-1 对讲主机</w:t>
      </w:r>
    </w:p>
    <w:p>
      <w:pPr>
        <w:pStyle w:val="2"/>
        <w:rPr>
          <w:rFonts w:hint="eastAsia"/>
        </w:rPr>
      </w:pPr>
      <w:r>
        <w:rPr>
          <w:rFonts w:hint="eastAsia"/>
        </w:rPr>
        <w:t>一、主要功能</w:t>
      </w:r>
    </w:p>
    <w:p>
      <w:pPr>
        <w:pStyle w:val="2"/>
        <w:rPr>
          <w:rFonts w:hint="eastAsia"/>
        </w:rPr>
      </w:pPr>
      <w:r>
        <w:rPr>
          <w:rFonts w:hint="eastAsia"/>
        </w:rPr>
        <w:t>对讲主机功能包括如下三种语音通信要求：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主机向所有分机群呼，任一分机可分别直呼主机；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主机与某一分机单独通话；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各分机之间不能通话；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可实现“对讲广播主机+多媒体控制台”思路，灵活实现语音对讲、广播通知、背景音乐、音频会议、无线对讲接入等功能，选配报警管理、视频联动功能，可实现多级架构管理，满足高速公路多级管理、中心管理的应用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核心功能：分区配置、终端配置、路由配置、中继配置、寻线组配置、号码分析、 通话记录查询、通话录音查询、报警管理、视频联动功能等。</w:t>
      </w:r>
    </w:p>
    <w:p>
      <w:pPr>
        <w:pStyle w:val="2"/>
        <w:rPr>
          <w:rFonts w:hint="eastAsia"/>
        </w:rPr>
      </w:pPr>
      <w:r>
        <w:rPr>
          <w:rFonts w:hint="eastAsia"/>
        </w:rPr>
        <w:t>主机至少包括下列设备：⑴ 扬声器/麦克风；⑵ 扬声器的音量控制设备；⑶ 通话按钮，其中包括“群呼”按钮、“通话”按钮；⑷ 供电状态显示装置；⑸ 按钮状态指示灯；⑹ 呼叫车道指示灯。</w:t>
      </w:r>
    </w:p>
    <w:p>
      <w:pPr>
        <w:pStyle w:val="2"/>
        <w:rPr>
          <w:rFonts w:hint="eastAsia"/>
        </w:rPr>
      </w:pPr>
      <w:r>
        <w:rPr>
          <w:rFonts w:hint="eastAsia"/>
        </w:rPr>
        <w:t>二、技术要求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用户接入：支持15个以上多媒体控制台接入管理；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通信协议：TCP、IP、SIP 、VOIP、IGRP、DNS、DHCP、IAX2；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带机性能：60---500路号码注册可选，10--100路并发通话可选；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视频编码：H264，H263，H263+；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语音编码：G.711-a，G.711-u，G.729，G.723.1，G.726，Speex，LPC10，ADPCM；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其它功能：支持DTMF、支持铃、回音消除；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存储方式：可选16G CF卡或250G固态硬盘或更大机械硬盘存储；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物理接口：1个电源接口、1个WAN口、1个LAN口、1个CON口，USB口。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802-5-2</w:t>
      </w:r>
      <w:r>
        <w:rPr>
          <w:rFonts w:hint="eastAsia"/>
        </w:rPr>
        <w:tab/>
      </w:r>
      <w:r>
        <w:rPr>
          <w:rFonts w:hint="eastAsia"/>
        </w:rPr>
        <w:t>对讲分机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对讲分机最小频带宽为300Hz～3.4KHz。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分机由一个扬声器／麦克风和一个“通话”按钮组成。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内部有线对讲系统独立于收费亭设备而工作。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803-3-2 紧急电话分机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具有DSP 数字抗噪声全双工对讲功能；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光接口工作波长：1310/1550nm；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光模块发射功率：≥-10dBm，接收灵敏度≤-36db；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光连接器：FC/PC；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语音频率：300～3400Hz；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额定声压级：≥90dB，正前方40cm 处；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工作温度-20℃～+50℃；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工作湿度≤10%～95%；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非线性失真：≤5%；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任一紧急电话和其控制中心之间的传输损耗特性为：≤30dB，3000Hz；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接地电阻：≤10Ω；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防护等级：IP65；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平均无故障时间：≥100,000 小时（蓄电池除外）；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在环境噪声110dB 下通话清晰度≥95%；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相对湿度：10%～95%；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电源：蓄电池12V18AH，隧道内AC220V 交流供电；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其他技术性能指标：满足QB440305M1831-2003 标准。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803-3-2 紧急电话分机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具有DSP 数字抗噪声全双工对讲功能；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光接口工作波长：1310/1550nm；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光模块发射功率：≥-10dBm，接收灵敏度≤-36db；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光连接器：FC/PC；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语音频率：300～3400Hz；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额定声压级：≥90dB，正前方40cm 处；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工作温度-20℃～+50℃；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工作湿度≤10%～95%；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非线性失真：≤5%；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任一紧急电话和其控制中心之间的传输损耗特性为：≤30dB，3000Hz；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接地电阻：≤10Ω；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防护等级：IP65；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平均无故障时间：≥100,000 小时（蓄电池除外）；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在环境噪声110dB 下通话清晰度≥95%；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相对湿度：10%～95%；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电源：蓄电池12V18AH，隧道内AC220V 交流供电；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其他技术性能指标：满足QB440305M1831-2003 标准。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803-3-3 紧急电话有线广播分控制台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系统容量： 256 对；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语音频率：300～3400Hz；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与分机光接口工作波长：1310/1550nm；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光模块发射功率：≥-6dBm；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光连接器：FC/PC；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数字录音时长：≥2000H（满后自动覆盖）；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主机：AC220±10%50Hz±1Hz；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功耗：≤500W；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使用环境：湿度30%～85%；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接口：RS232/422/RJ45；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系统接地：≤4Ω；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其他技术性能指标：满足JT/T8200-93 和QB440305M1831-2003 标准；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应与管理中心应急电话控制平台兼容及软件接入调试等。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803-4-2-1  60W功率放大器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定压式功率放大器，输出电压：70V或100V；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输出功率：由音频输出收费亭/收费广场扬声器数量决定；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频率响应：20～20KHz；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信噪比：≥ 94dB；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具有输出短路保护及输入瞬时过载保护。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803-4-2-2  120W功率放大器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定压式功率放大器，输出电压：70V或100V；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输出功率：由音频输出收费亭/收费广场扬声器数量决定；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频率响应：20～20KHz；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信噪比：≥ 94dB；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 具有输出短路保护及输入瞬时过载保护。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新增</w:t>
      </w:r>
      <w:r>
        <w:rPr>
          <w:rFonts w:hint="eastAsia"/>
          <w:lang w:val="en-US" w:eastAsia="zh-CN"/>
        </w:rPr>
        <w:t xml:space="preserve"> 功率放大器240W</w:t>
      </w:r>
      <w:r>
        <w:rPr>
          <w:rFonts w:hint="eastAsia"/>
        </w:rPr>
        <w:t xml:space="preserve"> </w:t>
      </w:r>
    </w:p>
    <w:p>
      <w:pPr>
        <w:pStyle w:val="2"/>
        <w:rPr>
          <w:rFonts w:hint="eastAsia"/>
        </w:rPr>
      </w:pPr>
      <w:r>
        <w:rPr>
          <w:rFonts w:hint="eastAsia"/>
        </w:rPr>
        <w:t>功率放大单元由一个或多个(根据输出功率要求选择)功率放大器组成，完成对信号的放大播出。</w:t>
      </w:r>
    </w:p>
    <w:p>
      <w:pPr>
        <w:pStyle w:val="2"/>
        <w:rPr>
          <w:rFonts w:hint="eastAsia"/>
        </w:rPr>
      </w:pPr>
      <w:r>
        <w:rPr>
          <w:rFonts w:hint="eastAsia"/>
        </w:rPr>
        <w:t>主要参数：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额定输出功率：240W；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输出电压：平衡式定电压输出，输出电压120V 或240V；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失真度：&lt;0．05％；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信噪比：70dB。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803-4-3   音控器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音控级别：5级音量调节或无级；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在音量调节范围内不应加入显著的频率失真；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有强行切入优先功能。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803-4-4-2   30W扬声器</w:t>
      </w:r>
    </w:p>
    <w:p>
      <w:pPr>
        <w:pStyle w:val="2"/>
        <w:rPr>
          <w:rFonts w:hint="eastAsia"/>
        </w:rPr>
      </w:pPr>
      <w:r>
        <w:rPr>
          <w:rFonts w:hint="eastAsia"/>
        </w:rPr>
        <w:t>隧道口采用强指向性扬声器：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功率30W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输入电压：70或100V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 xml:space="preserve">频率响应：100～12000Hz 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803-4-4-3 收费亭扬声器</w:t>
      </w:r>
    </w:p>
    <w:p>
      <w:pPr>
        <w:pStyle w:val="2"/>
        <w:rPr>
          <w:rFonts w:hint="eastAsia"/>
        </w:rPr>
      </w:pPr>
      <w:r>
        <w:rPr>
          <w:rFonts w:hint="eastAsia"/>
        </w:rPr>
        <w:t>吊顶式或壁挂式扬声器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额定功率：5W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输入电压：70或100V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频率响应：100～12000Hz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803-4-6   网络广播适配器</w:t>
      </w:r>
    </w:p>
    <w:p>
      <w:pPr>
        <w:pStyle w:val="2"/>
        <w:rPr>
          <w:rFonts w:hint="eastAsia"/>
        </w:rPr>
      </w:pPr>
      <w:r>
        <w:rPr>
          <w:rFonts w:hint="eastAsia"/>
        </w:rPr>
        <w:t>① 机架式设计，配备LCD显示屏；</w:t>
      </w:r>
    </w:p>
    <w:p>
      <w:pPr>
        <w:pStyle w:val="2"/>
        <w:rPr>
          <w:rFonts w:hint="eastAsia"/>
        </w:rPr>
      </w:pPr>
      <w:r>
        <w:rPr>
          <w:rFonts w:hint="eastAsia"/>
        </w:rPr>
        <w:t>② 百兆网络接入RJ45口，可接PC或其它网络设备；</w:t>
      </w:r>
    </w:p>
    <w:p>
      <w:pPr>
        <w:pStyle w:val="2"/>
        <w:rPr>
          <w:rFonts w:hint="eastAsia"/>
        </w:rPr>
      </w:pPr>
      <w:r>
        <w:rPr>
          <w:rFonts w:hint="eastAsia"/>
        </w:rPr>
        <w:t>③ 内置1路网络硬件音频解码模块，支持TCP/IP、UDP、IGMP(组播)协议，实现网络化传输16位立体声CD音质的音频信号；</w:t>
      </w:r>
    </w:p>
    <w:p>
      <w:pPr>
        <w:pStyle w:val="2"/>
        <w:rPr>
          <w:rFonts w:hint="eastAsia"/>
        </w:rPr>
      </w:pPr>
      <w:r>
        <w:rPr>
          <w:rFonts w:hint="eastAsia"/>
        </w:rPr>
        <w:t>④ 支持远程点播功能，支持1000级自定义音频优先级默音控制(支持多路信号放大、混音、三级优先控制、音调调节）；</w:t>
      </w:r>
    </w:p>
    <w:p>
      <w:pPr>
        <w:pStyle w:val="2"/>
        <w:rPr>
          <w:rFonts w:hint="eastAsia"/>
        </w:rPr>
      </w:pPr>
      <w:r>
        <w:rPr>
          <w:rFonts w:hint="eastAsia"/>
        </w:rPr>
        <w:t>⑤ 支持DHCP，兼容路由器、交换机、网桥网关、Modem、Intelnet、2G、3G、4G、组播、单播等任意网络结构；</w:t>
      </w:r>
    </w:p>
    <w:p>
      <w:pPr>
        <w:pStyle w:val="2"/>
        <w:rPr>
          <w:rFonts w:hint="eastAsia"/>
        </w:rPr>
      </w:pPr>
      <w:r>
        <w:rPr>
          <w:rFonts w:hint="eastAsia"/>
        </w:rPr>
        <w:t>⑥ 1路线路（AUX）和1路话筒（MIC）输入接口，具有独立的音量和高低音调节，并支持断网寻呼功能；</w:t>
      </w:r>
    </w:p>
    <w:p>
      <w:pPr>
        <w:pStyle w:val="2"/>
        <w:rPr>
          <w:rFonts w:hint="eastAsia"/>
        </w:rPr>
      </w:pPr>
      <w:r>
        <w:rPr>
          <w:rFonts w:hint="eastAsia"/>
        </w:rPr>
        <w:t>⑦ 频率响应：80～14,000Hz；</w:t>
      </w:r>
    </w:p>
    <w:p>
      <w:pPr>
        <w:pStyle w:val="2"/>
        <w:rPr>
          <w:rFonts w:hint="eastAsia"/>
        </w:rPr>
      </w:pPr>
      <w:r>
        <w:rPr>
          <w:rFonts w:hint="eastAsia"/>
        </w:rPr>
        <w:t>⑧ 失真：＜0.3%；</w:t>
      </w:r>
    </w:p>
    <w:p>
      <w:pPr>
        <w:pStyle w:val="2"/>
        <w:rPr>
          <w:rFonts w:hint="eastAsia"/>
        </w:rPr>
      </w:pPr>
      <w:r>
        <w:rPr>
          <w:rFonts w:hint="eastAsia"/>
        </w:rPr>
        <w:t>⑨ 供电电源：220V±10％，50 Hz；</w:t>
      </w:r>
    </w:p>
    <w:p>
      <w:pPr>
        <w:pStyle w:val="2"/>
        <w:rPr>
          <w:rFonts w:hint="eastAsia"/>
        </w:rPr>
      </w:pPr>
      <w:r>
        <w:rPr>
          <w:rFonts w:hint="eastAsia"/>
        </w:rPr>
        <w:t>⑩ 工作温度：+5℃～+40℃；</w:t>
      </w:r>
    </w:p>
    <w:p>
      <w:pPr>
        <w:pStyle w:val="2"/>
        <w:rPr>
          <w:rFonts w:hint="eastAsia"/>
        </w:rPr>
      </w:pPr>
      <w:r>
        <w:rPr>
          <w:rFonts w:hint="eastAsia"/>
        </w:rPr>
        <w:t>⑪ 工作湿度：10％－90%；</w:t>
      </w:r>
    </w:p>
    <w:p>
      <w:pPr>
        <w:pStyle w:val="2"/>
        <w:rPr>
          <w:rFonts w:hint="eastAsia"/>
        </w:rPr>
      </w:pPr>
      <w:r>
        <w:rPr>
          <w:rFonts w:hint="eastAsia"/>
        </w:rPr>
        <w:t>⑫ 与通信分中心背景广播控制台完全兼容。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803-4-7   收费广场防水室外音柱</w:t>
      </w:r>
    </w:p>
    <w:p>
      <w:pPr>
        <w:pStyle w:val="2"/>
        <w:rPr>
          <w:rFonts w:hint="eastAsia"/>
        </w:rPr>
      </w:pPr>
      <w:r>
        <w:rPr>
          <w:rFonts w:hint="eastAsia"/>
        </w:rPr>
        <w:t>室外防水立柱，外壳铝合金材料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额定功率：30W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输入电压：70或100V</w:t>
      </w:r>
    </w:p>
    <w:p>
      <w:pPr>
        <w:pStyle w:val="2"/>
        <w:rPr>
          <w:rFonts w:hint="eastAsia"/>
        </w:rPr>
      </w:pPr>
      <w:r>
        <w:rPr>
          <w:rFonts w:hint="eastAsia"/>
        </w:rPr>
        <w:t>-</w:t>
      </w:r>
      <w:r>
        <w:rPr>
          <w:rFonts w:hint="eastAsia"/>
        </w:rPr>
        <w:tab/>
      </w:r>
      <w:r>
        <w:rPr>
          <w:rFonts w:hint="eastAsia"/>
        </w:rPr>
        <w:t>频率响应：100～12000Hz</w:t>
      </w:r>
    </w:p>
    <w:p>
      <w:pPr>
        <w:pStyle w:val="2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</w:p>
    <w:p>
      <w:pPr>
        <w:pStyle w:val="2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05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arrow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69025B"/>
    <w:rsid w:val="0C0C29EB"/>
    <w:rsid w:val="0DA26991"/>
    <w:rsid w:val="0ECB4993"/>
    <w:rsid w:val="10CF2D7F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2B4482F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F715E8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2558</Words>
  <Characters>3336</Characters>
  <Lines>61</Lines>
  <Paragraphs>17</Paragraphs>
  <TotalTime>5</TotalTime>
  <ScaleCrop>false</ScaleCrop>
  <LinksUpToDate>false</LinksUpToDate>
  <CharactersWithSpaces>3594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2023-06-06T01:41:38Z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