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广州新白云国际机场第二高速公路南段工程项目机电工程SG13标段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北斗授时设备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  <w:lang w:eastAsia="zh-CN"/>
        </w:rPr>
        <w:t>广州新白云国际机场第二高速公路南段工程项目机电工程SG13标段</w:t>
      </w:r>
      <w:bookmarkStart w:id="3" w:name="_GoBack"/>
      <w:bookmarkEnd w:id="3"/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70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8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88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804-11-1-6</w:t>
            </w:r>
          </w:p>
        </w:tc>
        <w:tc>
          <w:tcPr>
            <w:tcW w:w="1689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北斗授时设备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5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34650.00</w:t>
      </w:r>
      <w:r>
        <w:rPr>
          <w:bCs/>
          <w:snapToGrid w:val="0"/>
          <w:kern w:val="0"/>
          <w:sz w:val="24"/>
        </w:rPr>
        <w:t>元。</w:t>
      </w:r>
    </w:p>
    <w:p>
      <w:pPr>
        <w:pStyle w:val="8"/>
        <w:numPr>
          <w:ilvl w:val="0"/>
          <w:numId w:val="3"/>
        </w:numPr>
        <w:ind w:left="0" w:leftChars="0" w:firstLine="0" w:firstLineChars="0"/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技术参数</w:t>
      </w:r>
    </w:p>
    <w:p>
      <w:pPr>
        <w:spacing w:line="312" w:lineRule="auto"/>
        <w:ind w:firstLine="413" w:firstLineChars="196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  <w:b/>
        </w:rPr>
        <w:t>804-11-1-6 北斗授时设备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（1）北斗接收器技术要求：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接收载波频率：1561.098MHz（B1信号）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接收灵敏度： 捕获&lt;-138 dBm，跟踪&lt;-153 dBm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同时跟踪： 装置冷起动时，不少于4颗卫星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装置热起动时，不少于1颗卫星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捕获时间： 装置热起动时&lt;2 min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装置冷起动时&lt;5 min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定时准确度： ≦100ns （1pps相对于UTC时间）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（2）设备技术参数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支持BD2-B1、GPS-L1、NTP时源输入，冗余备用，自动切换。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输出1PPS脉冲信号：（TTL电平） 准时沿：上升沿，上升时间≤60ns ；上升沿的时间准确度≤1μs；脉冲宽度：20ms~200ms；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支持标准的NTP、SNTP服务端及客户端；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PPS授时精度：≤1us；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守时精度：≤100ms（卫星失锁24小时内）；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NTP授时精度：1-5ms；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工作温度：-40℃~﹢85℃"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冗余双电源AC:85V~264V/DC:85V~300V/DC:6V~24V 支持交直流通用电源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（3）时钟组网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支持控制中心时钟服务器与末端时钟通过NTP/SNTP组网.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支持网络NTP与北斗冗余备用方式组网，自动切换。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（4）时钟管理功能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提供时钟监测主机及后台管理软件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支持时钟在线监测管理功能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实时自动巡检，故障定位并报警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可支持时钟在线监测主机管理，故障及时上报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内部频标驯服功能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时间信号采集和测量功能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SOE触发和采集功能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时间信号分析及预警功能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实时显示监测数据和监测状态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（5）电磁兼容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静电放电抗扰度：接触放电±8kV、空气放电±15kV 4级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电快速瞬变脉冲群抗扰度：电源线±4kV、数据线±2kV 4级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射频电磁场辐射抗扰度：10V/m 3级</w:t>
      </w:r>
    </w:p>
    <w:p>
      <w:pPr>
        <w:spacing w:after="93" w:line="312" w:lineRule="auto"/>
        <w:ind w:left="1050" w:leftChars="375" w:hanging="262" w:hangingChars="125"/>
        <w:rPr>
          <w:rFonts w:hint="eastAsia" w:ascii="宋体" w:hAnsi="宋体"/>
        </w:rPr>
      </w:pPr>
      <w:r>
        <w:rPr>
          <w:rFonts w:hint="eastAsia" w:ascii="宋体" w:hAnsi="宋体"/>
        </w:rPr>
        <w:t>— 射频场感应的传导骚扰抗扰度：3V（10kHz～150kHz）、10V（150kHz～80MHz）3级</w:t>
      </w:r>
    </w:p>
    <w:p>
      <w:pPr>
        <w:spacing w:after="93" w:line="312" w:lineRule="auto"/>
        <w:ind w:left="1050" w:leftChars="375" w:hanging="262" w:hangingChars="125"/>
        <w:rPr>
          <w:rFonts w:hint="eastAsia" w:ascii="宋体" w:hAnsi="宋体"/>
        </w:rPr>
      </w:pPr>
      <w:r>
        <w:rPr>
          <w:rFonts w:hint="eastAsia" w:ascii="宋体" w:hAnsi="宋体"/>
        </w:rPr>
        <w:t>— 浪涌(冲击）抗扰度：电源线:线/地±4kV、线/线±2kV；数据线:线/地±2kV 4级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阻尼振荡磁场抗扰度：100A/m 5级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脉冲磁场抗扰度：1000A/m（峰值） 5级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阻尼振荡波抗扰度：共模2.5kV、差模1kV 3级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工频磁场抗扰度：100A/m连续、1000A/m 1s到3s 5级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直流电压突降和中断抗扰度：100ms，100%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— 介质强度电源和告警：2kV；以太网电接口对地0.5kV</w:t>
      </w:r>
    </w:p>
    <w:p>
      <w:pPr>
        <w:spacing w:after="93" w:line="312" w:lineRule="auto"/>
        <w:ind w:left="315" w:leftChars="150" w:firstLine="472" w:firstLineChars="225"/>
        <w:rPr>
          <w:rFonts w:hint="eastAsia" w:ascii="宋体" w:hAnsi="宋体" w:cs="宋体"/>
          <w:b/>
        </w:rPr>
      </w:pPr>
      <w:r>
        <w:rPr>
          <w:rFonts w:hint="eastAsia" w:ascii="宋体" w:hAnsi="宋体"/>
        </w:rPr>
        <w:t>— 冲击电压电源和告警：5kV；以太网接口对地1kV。</w:t>
      </w:r>
    </w:p>
    <w:p>
      <w:pPr>
        <w:pStyle w:val="2"/>
      </w:pPr>
    </w:p>
    <w:p>
      <w:pPr>
        <w:tabs>
          <w:tab w:val="left" w:pos="567"/>
        </w:tabs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</w:rPr>
      </w:pPr>
    </w:p>
    <w:p>
      <w:pPr>
        <w:pStyle w:val="2"/>
      </w:pPr>
    </w:p>
    <w:p>
      <w:pPr>
        <w:pStyle w:val="8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06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07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14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957638088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91"/>
      <w:bookmarkStart w:id="1" w:name="_Toc332793818"/>
      <w:bookmarkStart w:id="2" w:name="_Toc332965960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卢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eastAsia="宋体"/>
          <w:color w:val="000000"/>
          <w:sz w:val="24"/>
          <w:lang w:val="en-US" w:eastAsia="zh-CN"/>
        </w:rPr>
      </w:pPr>
      <w:r>
        <w:rPr>
          <w:color w:val="000000"/>
          <w:sz w:val="24"/>
        </w:rPr>
        <w:t>电      话：</w:t>
      </w:r>
      <w:r>
        <w:rPr>
          <w:rFonts w:hint="eastAsia"/>
          <w:color w:val="000000"/>
          <w:sz w:val="24"/>
          <w:lang w:val="en-US" w:eastAsia="zh-CN"/>
        </w:rPr>
        <w:t>17666577862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06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05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5AF6003"/>
    <w:rsid w:val="061439B5"/>
    <w:rsid w:val="06622CB2"/>
    <w:rsid w:val="066D593A"/>
    <w:rsid w:val="072D08E0"/>
    <w:rsid w:val="07F67816"/>
    <w:rsid w:val="08EE3671"/>
    <w:rsid w:val="0A69025B"/>
    <w:rsid w:val="0C0C29EB"/>
    <w:rsid w:val="0C97385B"/>
    <w:rsid w:val="0DA26991"/>
    <w:rsid w:val="0EC817E1"/>
    <w:rsid w:val="0ECB4993"/>
    <w:rsid w:val="112A7044"/>
    <w:rsid w:val="12ED5CBA"/>
    <w:rsid w:val="14A64372"/>
    <w:rsid w:val="14C447F8"/>
    <w:rsid w:val="16640041"/>
    <w:rsid w:val="18606150"/>
    <w:rsid w:val="19B32EC3"/>
    <w:rsid w:val="1A0861DC"/>
    <w:rsid w:val="1A786886"/>
    <w:rsid w:val="1D5379E4"/>
    <w:rsid w:val="1DC008E5"/>
    <w:rsid w:val="1F3E25C9"/>
    <w:rsid w:val="1F8905C9"/>
    <w:rsid w:val="20205D7D"/>
    <w:rsid w:val="2039362C"/>
    <w:rsid w:val="22B51207"/>
    <w:rsid w:val="24875F4B"/>
    <w:rsid w:val="268D4A24"/>
    <w:rsid w:val="28126A09"/>
    <w:rsid w:val="292922C2"/>
    <w:rsid w:val="29FD638B"/>
    <w:rsid w:val="2A6117E0"/>
    <w:rsid w:val="2A9C2048"/>
    <w:rsid w:val="2B0B041B"/>
    <w:rsid w:val="2B975488"/>
    <w:rsid w:val="2BB05A29"/>
    <w:rsid w:val="2BBE1469"/>
    <w:rsid w:val="2C101B15"/>
    <w:rsid w:val="2D30644B"/>
    <w:rsid w:val="2D393A69"/>
    <w:rsid w:val="2E0860D1"/>
    <w:rsid w:val="2E5A20BA"/>
    <w:rsid w:val="2ECB5FE2"/>
    <w:rsid w:val="2FCA6C1C"/>
    <w:rsid w:val="2FCB1B9E"/>
    <w:rsid w:val="30C66F2B"/>
    <w:rsid w:val="34403FA4"/>
    <w:rsid w:val="34DB5F68"/>
    <w:rsid w:val="35912415"/>
    <w:rsid w:val="363C648D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22E227F"/>
    <w:rsid w:val="434B112E"/>
    <w:rsid w:val="46C97C03"/>
    <w:rsid w:val="472B5FAC"/>
    <w:rsid w:val="48AD79E8"/>
    <w:rsid w:val="4908486B"/>
    <w:rsid w:val="49B8091F"/>
    <w:rsid w:val="49DC5C4D"/>
    <w:rsid w:val="4A44006F"/>
    <w:rsid w:val="4AF018C8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5F087C2D"/>
    <w:rsid w:val="61147E15"/>
    <w:rsid w:val="623B7383"/>
    <w:rsid w:val="63166D1A"/>
    <w:rsid w:val="65922BE0"/>
    <w:rsid w:val="672D5C9D"/>
    <w:rsid w:val="6A4B0471"/>
    <w:rsid w:val="6AC87D14"/>
    <w:rsid w:val="6B7E6624"/>
    <w:rsid w:val="6C083654"/>
    <w:rsid w:val="6C094604"/>
    <w:rsid w:val="6C751B3B"/>
    <w:rsid w:val="6E354925"/>
    <w:rsid w:val="6E4A295F"/>
    <w:rsid w:val="710B2708"/>
    <w:rsid w:val="724471CD"/>
    <w:rsid w:val="74963E13"/>
    <w:rsid w:val="75A543B5"/>
    <w:rsid w:val="760D37CC"/>
    <w:rsid w:val="79E2018B"/>
    <w:rsid w:val="7C7F737F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31"/>
    <w:basedOn w:val="14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1">
    <w:name w:val="font4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2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11"/>
    <w:basedOn w:val="14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4">
    <w:name w:val="font5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5">
    <w:name w:val="font71"/>
    <w:basedOn w:val="1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6">
    <w:name w:val="font61"/>
    <w:basedOn w:val="14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1256</Words>
  <Characters>1729</Characters>
  <Lines>61</Lines>
  <Paragraphs>17</Paragraphs>
  <TotalTime>0</TotalTime>
  <ScaleCrop>false</ScaleCrop>
  <LinksUpToDate>false</LinksUpToDate>
  <CharactersWithSpaces>1835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2023-06-05T03:37:36Z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