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eastAsia="仿宋_GB2312"/>
          <w:b/>
          <w:color w:val="000000"/>
          <w:sz w:val="32"/>
          <w:szCs w:val="32"/>
        </w:rPr>
      </w:pPr>
      <w:r>
        <w:rPr>
          <w:rFonts w:hint="eastAsia" w:ascii="Times New Roman" w:hAnsi="Times New Roman" w:eastAsia="仿宋_GB2312" w:cs="Times New Roman"/>
          <w:b/>
          <w:color w:val="000000"/>
          <w:sz w:val="32"/>
          <w:szCs w:val="32"/>
          <w:lang w:eastAsia="zh-CN"/>
        </w:rPr>
        <w:t>广州新白云国际机场第二高速公路南段工程项目机电工程SG13标段</w:t>
      </w:r>
      <w:r>
        <w:rPr>
          <w:rFonts w:hint="eastAsia" w:eastAsia="仿宋_GB2312" w:cs="Times New Roman"/>
          <w:b/>
          <w:color w:val="000000"/>
          <w:sz w:val="32"/>
          <w:szCs w:val="32"/>
          <w:lang w:eastAsia="zh-CN"/>
        </w:rPr>
        <w:t>电话机、显示器、工作站、打印机等</w:t>
      </w:r>
      <w:r>
        <w:rPr>
          <w:rFonts w:hint="eastAsia" w:eastAsia="仿宋_GB2312" w:cs="Times New Roman"/>
          <w:b/>
          <w:color w:val="000000"/>
          <w:sz w:val="32"/>
          <w:szCs w:val="32"/>
          <w:lang w:val="en-US" w:eastAsia="zh-CN"/>
        </w:rPr>
        <w:t>设备</w:t>
      </w:r>
      <w:r>
        <w:rPr>
          <w:rFonts w:eastAsia="仿宋_GB2312"/>
          <w:b/>
          <w:color w:val="000000"/>
          <w:sz w:val="32"/>
          <w:szCs w:val="32"/>
        </w:rPr>
        <w:t>采购意向征集公告</w:t>
      </w:r>
    </w:p>
    <w:p>
      <w:pPr>
        <w:spacing w:line="360" w:lineRule="auto"/>
        <w:jc w:val="center"/>
        <w:outlineLvl w:val="1"/>
        <w:rPr>
          <w:sz w:val="24"/>
        </w:rPr>
      </w:pPr>
    </w:p>
    <w:p>
      <w:pPr>
        <w:numPr>
          <w:ilvl w:val="0"/>
          <w:numId w:val="3"/>
        </w:numPr>
        <w:topLinePunct/>
        <w:spacing w:line="360" w:lineRule="auto"/>
        <w:outlineLvl w:val="1"/>
        <w:rPr>
          <w:b/>
          <w:snapToGrid w:val="0"/>
          <w:kern w:val="0"/>
          <w:sz w:val="24"/>
        </w:rPr>
      </w:pPr>
      <w:r>
        <w:rPr>
          <w:b/>
          <w:snapToGrid w:val="0"/>
          <w:kern w:val="0"/>
          <w:sz w:val="24"/>
        </w:rPr>
        <w:t>项目概况</w:t>
      </w:r>
    </w:p>
    <w:p>
      <w:pPr>
        <w:wordWrap w:val="0"/>
        <w:topLinePunct/>
        <w:spacing w:line="360" w:lineRule="auto"/>
        <w:ind w:firstLine="566" w:firstLineChars="236"/>
        <w:rPr>
          <w:bCs/>
          <w:snapToGrid w:val="0"/>
          <w:kern w:val="0"/>
          <w:sz w:val="24"/>
        </w:rPr>
      </w:pPr>
      <w:r>
        <w:rPr>
          <w:bCs/>
          <w:snapToGrid w:val="0"/>
          <w:kern w:val="0"/>
          <w:sz w:val="24"/>
        </w:rPr>
        <w:t>1.1项目名称：</w:t>
      </w:r>
      <w:r>
        <w:rPr>
          <w:rFonts w:hint="eastAsia"/>
          <w:bCs/>
          <w:snapToGrid w:val="0"/>
          <w:kern w:val="0"/>
          <w:sz w:val="24"/>
          <w:lang w:eastAsia="zh-CN"/>
        </w:rPr>
        <w:t>广州新白云国际机场第二高速公路南段工程项目机电工程SG13标段</w:t>
      </w:r>
    </w:p>
    <w:p>
      <w:pPr>
        <w:wordWrap w:val="0"/>
        <w:topLinePunct/>
        <w:spacing w:line="360" w:lineRule="auto"/>
        <w:ind w:firstLine="566" w:firstLineChars="236"/>
      </w:pPr>
      <w:r>
        <w:rPr>
          <w:bCs/>
          <w:snapToGrid w:val="0"/>
          <w:kern w:val="0"/>
          <w:sz w:val="24"/>
        </w:rPr>
        <w:t>1.2项目地点：</w:t>
      </w:r>
      <w:r>
        <w:rPr>
          <w:rFonts w:hint="eastAsia"/>
          <w:bCs/>
          <w:snapToGrid w:val="0"/>
          <w:kern w:val="0"/>
          <w:sz w:val="24"/>
        </w:rPr>
        <w:t>广州</w:t>
      </w:r>
      <w:r>
        <w:rPr>
          <w:bCs/>
          <w:snapToGrid w:val="0"/>
          <w:kern w:val="0"/>
          <w:sz w:val="24"/>
        </w:rPr>
        <w:t>市</w:t>
      </w:r>
    </w:p>
    <w:p>
      <w:pPr>
        <w:numPr>
          <w:ilvl w:val="0"/>
          <w:numId w:val="3"/>
        </w:numPr>
        <w:topLinePunct/>
        <w:spacing w:line="360" w:lineRule="auto"/>
        <w:outlineLvl w:val="1"/>
        <w:rPr>
          <w:b/>
        </w:rPr>
      </w:pPr>
      <w:r>
        <w:rPr>
          <w:b/>
          <w:snapToGrid w:val="0"/>
          <w:kern w:val="0"/>
          <w:sz w:val="24"/>
        </w:rPr>
        <w:t>具体工程量清单</w:t>
      </w:r>
    </w:p>
    <w:tbl>
      <w:tblPr>
        <w:tblStyle w:val="13"/>
        <w:tblW w:w="67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7"/>
        <w:gridCol w:w="1689"/>
        <w:gridCol w:w="1232"/>
        <w:gridCol w:w="641"/>
        <w:gridCol w:w="923"/>
        <w:gridCol w:w="9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227" w:type="dxa"/>
            <w:shd w:val="clear" w:color="auto" w:fill="auto"/>
            <w:vAlign w:val="center"/>
          </w:tcPr>
          <w:p>
            <w:pPr>
              <w:spacing w:line="240" w:lineRule="auto"/>
              <w:jc w:val="center"/>
              <w:rPr>
                <w:szCs w:val="21"/>
              </w:rPr>
            </w:pPr>
            <w:r>
              <w:rPr>
                <w:szCs w:val="21"/>
              </w:rPr>
              <w:t>序号</w:t>
            </w:r>
          </w:p>
        </w:tc>
        <w:tc>
          <w:tcPr>
            <w:tcW w:w="1689" w:type="dxa"/>
            <w:shd w:val="clear" w:color="auto" w:fill="auto"/>
            <w:vAlign w:val="center"/>
          </w:tcPr>
          <w:p>
            <w:pPr>
              <w:spacing w:line="240" w:lineRule="auto"/>
              <w:jc w:val="center"/>
              <w:rPr>
                <w:szCs w:val="21"/>
              </w:rPr>
            </w:pPr>
            <w:r>
              <w:rPr>
                <w:rFonts w:hint="eastAsia"/>
                <w:szCs w:val="21"/>
                <w:lang w:eastAsia="zh-CN"/>
              </w:rPr>
              <w:t>设备</w:t>
            </w:r>
            <w:r>
              <w:rPr>
                <w:szCs w:val="21"/>
              </w:rPr>
              <w:t>名称</w:t>
            </w:r>
          </w:p>
        </w:tc>
        <w:tc>
          <w:tcPr>
            <w:tcW w:w="1232" w:type="dxa"/>
            <w:shd w:val="clear" w:color="auto" w:fill="auto"/>
            <w:vAlign w:val="center"/>
          </w:tcPr>
          <w:p>
            <w:pPr>
              <w:spacing w:line="240" w:lineRule="auto"/>
              <w:jc w:val="center"/>
              <w:rPr>
                <w:szCs w:val="21"/>
              </w:rPr>
            </w:pPr>
            <w:r>
              <w:rPr>
                <w:szCs w:val="21"/>
              </w:rPr>
              <w:t>品牌/型号</w:t>
            </w:r>
          </w:p>
        </w:tc>
        <w:tc>
          <w:tcPr>
            <w:tcW w:w="641" w:type="dxa"/>
            <w:shd w:val="clear" w:color="auto" w:fill="auto"/>
            <w:vAlign w:val="center"/>
          </w:tcPr>
          <w:p>
            <w:pPr>
              <w:spacing w:line="240" w:lineRule="auto"/>
              <w:jc w:val="center"/>
              <w:rPr>
                <w:szCs w:val="21"/>
              </w:rPr>
            </w:pPr>
            <w:r>
              <w:rPr>
                <w:szCs w:val="21"/>
              </w:rPr>
              <w:t>单位</w:t>
            </w:r>
          </w:p>
        </w:tc>
        <w:tc>
          <w:tcPr>
            <w:tcW w:w="923" w:type="dxa"/>
            <w:shd w:val="clear" w:color="auto" w:fill="auto"/>
            <w:vAlign w:val="center"/>
          </w:tcPr>
          <w:p>
            <w:pPr>
              <w:spacing w:line="240" w:lineRule="auto"/>
              <w:jc w:val="center"/>
              <w:rPr>
                <w:szCs w:val="21"/>
              </w:rPr>
            </w:pPr>
            <w:r>
              <w:rPr>
                <w:szCs w:val="21"/>
              </w:rPr>
              <w:t>数量</w:t>
            </w:r>
          </w:p>
        </w:tc>
        <w:tc>
          <w:tcPr>
            <w:tcW w:w="989" w:type="dxa"/>
            <w:shd w:val="clear" w:color="auto" w:fill="auto"/>
            <w:vAlign w:val="center"/>
          </w:tcPr>
          <w:p>
            <w:pPr>
              <w:spacing w:line="240" w:lineRule="auto"/>
              <w:jc w:val="center"/>
              <w:rPr>
                <w:szCs w:val="21"/>
              </w:rPr>
            </w:pPr>
            <w:r>
              <w:rPr>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227" w:type="dxa"/>
            <w:shd w:val="clear" w:color="auto" w:fill="auto"/>
            <w:vAlign w:val="center"/>
          </w:tcPr>
          <w:p>
            <w:pPr>
              <w:spacing w:line="240" w:lineRule="auto"/>
              <w:jc w:val="center"/>
              <w:rPr>
                <w:rFonts w:hint="eastAsia"/>
                <w:szCs w:val="21"/>
                <w:lang w:val="en-US" w:eastAsia="zh-CN"/>
              </w:rPr>
            </w:pPr>
            <w:r>
              <w:rPr>
                <w:rFonts w:hint="default"/>
                <w:szCs w:val="21"/>
                <w:lang w:val="en-US" w:eastAsia="zh-CN"/>
              </w:rPr>
              <w:t>803-3-4</w:t>
            </w:r>
          </w:p>
        </w:tc>
        <w:tc>
          <w:tcPr>
            <w:tcW w:w="1689" w:type="dxa"/>
            <w:shd w:val="clear" w:color="auto" w:fill="auto"/>
            <w:vAlign w:val="center"/>
          </w:tcPr>
          <w:p>
            <w:pPr>
              <w:spacing w:line="240" w:lineRule="auto"/>
              <w:jc w:val="center"/>
              <w:rPr>
                <w:rFonts w:hint="eastAsia"/>
                <w:szCs w:val="21"/>
                <w:lang w:val="en-US" w:eastAsia="zh-CN"/>
              </w:rPr>
            </w:pPr>
            <w:r>
              <w:rPr>
                <w:rFonts w:hint="default"/>
                <w:szCs w:val="21"/>
                <w:lang w:val="en-US" w:eastAsia="zh-CN"/>
              </w:rPr>
              <w:t>电话机</w:t>
            </w:r>
          </w:p>
        </w:tc>
        <w:tc>
          <w:tcPr>
            <w:tcW w:w="1232" w:type="dxa"/>
            <w:shd w:val="clear" w:color="auto" w:fill="auto"/>
            <w:vAlign w:val="center"/>
          </w:tcPr>
          <w:p>
            <w:pPr>
              <w:spacing w:line="240" w:lineRule="auto"/>
              <w:jc w:val="center"/>
              <w:rPr>
                <w:rFonts w:hint="eastAsia"/>
                <w:szCs w:val="21"/>
                <w:lang w:val="en-US" w:eastAsia="zh-CN"/>
              </w:rPr>
            </w:pPr>
          </w:p>
        </w:tc>
        <w:tc>
          <w:tcPr>
            <w:tcW w:w="641" w:type="dxa"/>
            <w:shd w:val="clear" w:color="auto" w:fill="auto"/>
            <w:vAlign w:val="center"/>
          </w:tcPr>
          <w:p>
            <w:pPr>
              <w:spacing w:line="240" w:lineRule="auto"/>
              <w:jc w:val="center"/>
              <w:rPr>
                <w:rFonts w:hint="eastAsia"/>
                <w:szCs w:val="21"/>
                <w:lang w:val="en-US" w:eastAsia="zh-CN"/>
              </w:rPr>
            </w:pPr>
            <w:r>
              <w:rPr>
                <w:rFonts w:hint="default"/>
                <w:szCs w:val="21"/>
                <w:lang w:val="en-US" w:eastAsia="zh-CN"/>
              </w:rPr>
              <w:t>台</w:t>
            </w:r>
          </w:p>
        </w:tc>
        <w:tc>
          <w:tcPr>
            <w:tcW w:w="923" w:type="dxa"/>
            <w:shd w:val="clear" w:color="auto" w:fill="auto"/>
            <w:vAlign w:val="center"/>
          </w:tcPr>
          <w:p>
            <w:pPr>
              <w:spacing w:line="240" w:lineRule="auto"/>
              <w:jc w:val="center"/>
              <w:rPr>
                <w:rFonts w:hint="default"/>
                <w:szCs w:val="21"/>
                <w:lang w:val="en-US" w:eastAsia="zh-CN"/>
              </w:rPr>
            </w:pPr>
            <w:r>
              <w:rPr>
                <w:rFonts w:hint="eastAsia"/>
                <w:szCs w:val="21"/>
                <w:lang w:val="en-US" w:eastAsia="zh-CN"/>
              </w:rPr>
              <w:t>104</w:t>
            </w:r>
          </w:p>
        </w:tc>
        <w:tc>
          <w:tcPr>
            <w:tcW w:w="989" w:type="dxa"/>
            <w:shd w:val="clear" w:color="auto" w:fill="auto"/>
            <w:vAlign w:val="center"/>
          </w:tcPr>
          <w:p>
            <w:pPr>
              <w:keepNext w:val="0"/>
              <w:keepLines w:val="0"/>
              <w:widowControl/>
              <w:suppressLineNumbers w:val="0"/>
              <w:jc w:val="right"/>
              <w:textAlignment w:val="center"/>
              <w:rPr>
                <w:rFonts w:hint="eastAsia" w:hAnsiTheme="minorEastAsia" w:eastAsiaTheme="minorEastAsia"/>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227" w:type="dxa"/>
            <w:shd w:val="clear" w:color="auto" w:fill="auto"/>
            <w:vAlign w:val="center"/>
          </w:tcPr>
          <w:p>
            <w:pPr>
              <w:spacing w:line="240" w:lineRule="auto"/>
              <w:jc w:val="center"/>
              <w:rPr>
                <w:rFonts w:hint="eastAsia"/>
                <w:szCs w:val="21"/>
                <w:lang w:val="en-US" w:eastAsia="zh-CN"/>
              </w:rPr>
            </w:pPr>
            <w:r>
              <w:rPr>
                <w:rFonts w:hint="default"/>
                <w:szCs w:val="21"/>
                <w:lang w:val="en-US" w:eastAsia="zh-CN"/>
              </w:rPr>
              <w:t>802-3-3-1</w:t>
            </w:r>
          </w:p>
        </w:tc>
        <w:tc>
          <w:tcPr>
            <w:tcW w:w="1689" w:type="dxa"/>
            <w:shd w:val="clear" w:color="auto" w:fill="auto"/>
            <w:vAlign w:val="center"/>
          </w:tcPr>
          <w:p>
            <w:pPr>
              <w:spacing w:line="240" w:lineRule="auto"/>
              <w:jc w:val="center"/>
              <w:rPr>
                <w:rFonts w:hint="eastAsia"/>
                <w:szCs w:val="21"/>
                <w:lang w:val="en-US" w:eastAsia="zh-CN"/>
              </w:rPr>
            </w:pPr>
            <w:r>
              <w:rPr>
                <w:rFonts w:hint="default"/>
                <w:szCs w:val="21"/>
                <w:lang w:val="en-US" w:eastAsia="zh-CN"/>
              </w:rPr>
              <w:t>19英寸液晶显示器</w:t>
            </w:r>
          </w:p>
        </w:tc>
        <w:tc>
          <w:tcPr>
            <w:tcW w:w="1232" w:type="dxa"/>
            <w:shd w:val="clear" w:color="auto" w:fill="auto"/>
            <w:vAlign w:val="center"/>
          </w:tcPr>
          <w:p>
            <w:pPr>
              <w:spacing w:line="240" w:lineRule="auto"/>
              <w:jc w:val="center"/>
              <w:rPr>
                <w:rFonts w:hint="eastAsia"/>
                <w:szCs w:val="21"/>
                <w:lang w:val="en-US" w:eastAsia="zh-CN"/>
              </w:rPr>
            </w:pPr>
          </w:p>
        </w:tc>
        <w:tc>
          <w:tcPr>
            <w:tcW w:w="641" w:type="dxa"/>
            <w:shd w:val="clear" w:color="auto" w:fill="auto"/>
            <w:vAlign w:val="center"/>
          </w:tcPr>
          <w:p>
            <w:pPr>
              <w:spacing w:line="240" w:lineRule="auto"/>
              <w:jc w:val="center"/>
              <w:rPr>
                <w:rFonts w:hint="eastAsia"/>
                <w:szCs w:val="21"/>
                <w:lang w:val="en-US" w:eastAsia="zh-CN"/>
              </w:rPr>
            </w:pPr>
            <w:r>
              <w:rPr>
                <w:rFonts w:hint="eastAsia"/>
                <w:szCs w:val="21"/>
                <w:lang w:val="en-US" w:eastAsia="zh-CN"/>
              </w:rPr>
              <w:t>台</w:t>
            </w:r>
          </w:p>
        </w:tc>
        <w:tc>
          <w:tcPr>
            <w:tcW w:w="923" w:type="dxa"/>
            <w:shd w:val="clear" w:color="auto" w:fill="auto"/>
            <w:vAlign w:val="center"/>
          </w:tcPr>
          <w:p>
            <w:pPr>
              <w:spacing w:line="240" w:lineRule="auto"/>
              <w:jc w:val="center"/>
              <w:rPr>
                <w:rFonts w:hint="eastAsia"/>
                <w:szCs w:val="21"/>
                <w:lang w:val="en-US" w:eastAsia="zh-CN"/>
              </w:rPr>
            </w:pPr>
            <w:r>
              <w:rPr>
                <w:rFonts w:hint="default"/>
                <w:szCs w:val="21"/>
                <w:lang w:val="en-US" w:eastAsia="zh-CN"/>
              </w:rPr>
              <w:t>52</w:t>
            </w:r>
          </w:p>
        </w:tc>
        <w:tc>
          <w:tcPr>
            <w:tcW w:w="989" w:type="dxa"/>
            <w:shd w:val="clear" w:color="auto" w:fill="auto"/>
            <w:vAlign w:val="center"/>
          </w:tcPr>
          <w:p>
            <w:pPr>
              <w:keepNext w:val="0"/>
              <w:keepLines w:val="0"/>
              <w:widowControl/>
              <w:suppressLineNumbers w:val="0"/>
              <w:jc w:val="right"/>
              <w:textAlignment w:val="center"/>
              <w:rPr>
                <w:rFonts w:hint="eastAsia" w:hAnsiTheme="minorEastAsia" w:eastAsiaTheme="minorEastAsia"/>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227" w:type="dxa"/>
            <w:shd w:val="clear" w:color="auto" w:fill="auto"/>
            <w:vAlign w:val="center"/>
          </w:tcPr>
          <w:p>
            <w:pPr>
              <w:spacing w:line="240" w:lineRule="auto"/>
              <w:jc w:val="center"/>
              <w:rPr>
                <w:rFonts w:hint="eastAsia"/>
                <w:szCs w:val="21"/>
                <w:lang w:val="en-US" w:eastAsia="zh-CN"/>
              </w:rPr>
            </w:pPr>
            <w:r>
              <w:rPr>
                <w:rFonts w:hint="default"/>
                <w:szCs w:val="21"/>
                <w:lang w:val="en-US" w:eastAsia="zh-CN"/>
              </w:rPr>
              <w:t>804-11-2-1</w:t>
            </w:r>
          </w:p>
        </w:tc>
        <w:tc>
          <w:tcPr>
            <w:tcW w:w="1689" w:type="dxa"/>
            <w:shd w:val="clear" w:color="auto" w:fill="auto"/>
            <w:vAlign w:val="center"/>
          </w:tcPr>
          <w:p>
            <w:pPr>
              <w:spacing w:line="240" w:lineRule="auto"/>
              <w:jc w:val="center"/>
              <w:rPr>
                <w:rFonts w:hint="eastAsia"/>
                <w:szCs w:val="21"/>
                <w:lang w:val="en-US" w:eastAsia="zh-CN"/>
              </w:rPr>
            </w:pPr>
            <w:r>
              <w:rPr>
                <w:rFonts w:hint="default"/>
                <w:szCs w:val="21"/>
                <w:lang w:val="en-US" w:eastAsia="zh-CN"/>
              </w:rPr>
              <w:t>普通工作站</w:t>
            </w:r>
          </w:p>
        </w:tc>
        <w:tc>
          <w:tcPr>
            <w:tcW w:w="1232" w:type="dxa"/>
            <w:shd w:val="clear" w:color="auto" w:fill="auto"/>
            <w:vAlign w:val="center"/>
          </w:tcPr>
          <w:p>
            <w:pPr>
              <w:spacing w:line="240" w:lineRule="auto"/>
              <w:jc w:val="center"/>
              <w:rPr>
                <w:rFonts w:hint="eastAsia"/>
                <w:szCs w:val="21"/>
                <w:lang w:val="en-US" w:eastAsia="zh-CN"/>
              </w:rPr>
            </w:pPr>
          </w:p>
        </w:tc>
        <w:tc>
          <w:tcPr>
            <w:tcW w:w="641" w:type="dxa"/>
            <w:shd w:val="clear" w:color="auto" w:fill="auto"/>
            <w:vAlign w:val="center"/>
          </w:tcPr>
          <w:p>
            <w:pPr>
              <w:spacing w:line="240" w:lineRule="auto"/>
              <w:jc w:val="center"/>
              <w:rPr>
                <w:rFonts w:hint="eastAsia"/>
                <w:szCs w:val="21"/>
                <w:lang w:val="en-US" w:eastAsia="zh-CN"/>
              </w:rPr>
            </w:pPr>
            <w:r>
              <w:rPr>
                <w:rFonts w:hint="eastAsia"/>
                <w:szCs w:val="21"/>
                <w:lang w:val="en-US" w:eastAsia="zh-CN"/>
              </w:rPr>
              <w:t>套</w:t>
            </w:r>
          </w:p>
        </w:tc>
        <w:tc>
          <w:tcPr>
            <w:tcW w:w="923" w:type="dxa"/>
            <w:shd w:val="clear" w:color="auto" w:fill="auto"/>
            <w:vAlign w:val="center"/>
          </w:tcPr>
          <w:p>
            <w:pPr>
              <w:spacing w:line="240" w:lineRule="auto"/>
              <w:jc w:val="center"/>
              <w:rPr>
                <w:rFonts w:hint="eastAsia"/>
                <w:szCs w:val="21"/>
                <w:lang w:val="en-US" w:eastAsia="zh-CN"/>
              </w:rPr>
            </w:pPr>
            <w:r>
              <w:rPr>
                <w:rFonts w:hint="default"/>
                <w:szCs w:val="21"/>
                <w:lang w:val="en-US" w:eastAsia="zh-CN"/>
              </w:rPr>
              <w:t>26</w:t>
            </w:r>
          </w:p>
        </w:tc>
        <w:tc>
          <w:tcPr>
            <w:tcW w:w="989" w:type="dxa"/>
            <w:shd w:val="clear" w:color="auto" w:fill="auto"/>
            <w:vAlign w:val="center"/>
          </w:tcPr>
          <w:p>
            <w:pPr>
              <w:keepNext w:val="0"/>
              <w:keepLines w:val="0"/>
              <w:widowControl/>
              <w:suppressLineNumbers w:val="0"/>
              <w:jc w:val="right"/>
              <w:textAlignment w:val="center"/>
              <w:rPr>
                <w:rFonts w:hint="default" w:hAnsiTheme="minorEastAsia" w:eastAsiaTheme="minorEastAsia"/>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227" w:type="dxa"/>
            <w:shd w:val="clear" w:color="auto" w:fill="auto"/>
            <w:vAlign w:val="center"/>
          </w:tcPr>
          <w:p>
            <w:pPr>
              <w:spacing w:line="240" w:lineRule="auto"/>
              <w:jc w:val="center"/>
              <w:rPr>
                <w:rFonts w:hint="eastAsia"/>
                <w:szCs w:val="21"/>
                <w:lang w:val="en-US" w:eastAsia="zh-CN"/>
              </w:rPr>
            </w:pPr>
            <w:r>
              <w:rPr>
                <w:rFonts w:hint="default"/>
                <w:szCs w:val="21"/>
                <w:lang w:val="en-US" w:eastAsia="zh-CN"/>
              </w:rPr>
              <w:t>804-11-4</w:t>
            </w:r>
          </w:p>
        </w:tc>
        <w:tc>
          <w:tcPr>
            <w:tcW w:w="1689" w:type="dxa"/>
            <w:shd w:val="clear" w:color="auto" w:fill="auto"/>
            <w:vAlign w:val="center"/>
          </w:tcPr>
          <w:p>
            <w:pPr>
              <w:spacing w:line="240" w:lineRule="auto"/>
              <w:jc w:val="center"/>
              <w:rPr>
                <w:rFonts w:hint="eastAsia"/>
                <w:szCs w:val="21"/>
                <w:lang w:val="en-US" w:eastAsia="zh-CN"/>
              </w:rPr>
            </w:pPr>
            <w:r>
              <w:rPr>
                <w:rFonts w:hint="default"/>
                <w:szCs w:val="21"/>
                <w:lang w:val="en-US" w:eastAsia="zh-CN"/>
              </w:rPr>
              <w:t>激光打印机</w:t>
            </w:r>
          </w:p>
        </w:tc>
        <w:tc>
          <w:tcPr>
            <w:tcW w:w="1232" w:type="dxa"/>
            <w:shd w:val="clear" w:color="auto" w:fill="auto"/>
            <w:vAlign w:val="center"/>
          </w:tcPr>
          <w:p>
            <w:pPr>
              <w:spacing w:line="240" w:lineRule="auto"/>
              <w:jc w:val="center"/>
              <w:rPr>
                <w:rFonts w:hint="eastAsia"/>
                <w:szCs w:val="21"/>
                <w:lang w:val="en-US" w:eastAsia="zh-CN"/>
              </w:rPr>
            </w:pPr>
          </w:p>
        </w:tc>
        <w:tc>
          <w:tcPr>
            <w:tcW w:w="641" w:type="dxa"/>
            <w:shd w:val="clear" w:color="auto" w:fill="auto"/>
            <w:vAlign w:val="center"/>
          </w:tcPr>
          <w:p>
            <w:pPr>
              <w:spacing w:line="240" w:lineRule="auto"/>
              <w:jc w:val="center"/>
              <w:rPr>
                <w:rFonts w:hint="eastAsia"/>
                <w:szCs w:val="21"/>
                <w:lang w:val="en-US" w:eastAsia="zh-CN"/>
              </w:rPr>
            </w:pPr>
            <w:r>
              <w:rPr>
                <w:rFonts w:hint="default"/>
                <w:szCs w:val="21"/>
                <w:lang w:val="en-US" w:eastAsia="zh-CN"/>
              </w:rPr>
              <w:t>台</w:t>
            </w:r>
          </w:p>
        </w:tc>
        <w:tc>
          <w:tcPr>
            <w:tcW w:w="923" w:type="dxa"/>
            <w:shd w:val="clear" w:color="auto" w:fill="auto"/>
            <w:vAlign w:val="center"/>
          </w:tcPr>
          <w:p>
            <w:pPr>
              <w:spacing w:line="240" w:lineRule="auto"/>
              <w:jc w:val="center"/>
              <w:rPr>
                <w:rFonts w:hint="eastAsia"/>
                <w:szCs w:val="21"/>
                <w:lang w:val="en-US" w:eastAsia="zh-CN"/>
              </w:rPr>
            </w:pPr>
            <w:r>
              <w:rPr>
                <w:rFonts w:hint="default"/>
                <w:szCs w:val="21"/>
                <w:lang w:val="en-US" w:eastAsia="zh-CN"/>
              </w:rPr>
              <w:t>2</w:t>
            </w:r>
          </w:p>
        </w:tc>
        <w:tc>
          <w:tcPr>
            <w:tcW w:w="989" w:type="dxa"/>
            <w:shd w:val="clear" w:color="auto" w:fill="auto"/>
            <w:vAlign w:val="center"/>
          </w:tcPr>
          <w:p>
            <w:pPr>
              <w:keepNext w:val="0"/>
              <w:keepLines w:val="0"/>
              <w:widowControl/>
              <w:suppressLineNumbers w:val="0"/>
              <w:jc w:val="right"/>
              <w:textAlignment w:val="center"/>
              <w:rPr>
                <w:rFonts w:hint="eastAsia" w:hAnsiTheme="minorEastAsia" w:eastAsiaTheme="minorEastAsia"/>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227" w:type="dxa"/>
            <w:shd w:val="clear" w:color="auto" w:fill="auto"/>
            <w:vAlign w:val="center"/>
          </w:tcPr>
          <w:p>
            <w:pPr>
              <w:spacing w:line="240" w:lineRule="auto"/>
              <w:jc w:val="center"/>
              <w:rPr>
                <w:rFonts w:hint="eastAsia"/>
                <w:szCs w:val="21"/>
                <w:lang w:val="en-US" w:eastAsia="zh-CN"/>
              </w:rPr>
            </w:pPr>
            <w:r>
              <w:rPr>
                <w:rFonts w:hint="default"/>
                <w:szCs w:val="21"/>
                <w:lang w:val="en-US" w:eastAsia="zh-CN"/>
              </w:rPr>
              <w:t>804-11-7</w:t>
            </w:r>
          </w:p>
        </w:tc>
        <w:tc>
          <w:tcPr>
            <w:tcW w:w="1689" w:type="dxa"/>
            <w:shd w:val="clear" w:color="auto" w:fill="auto"/>
            <w:vAlign w:val="center"/>
          </w:tcPr>
          <w:p>
            <w:pPr>
              <w:spacing w:line="240" w:lineRule="auto"/>
              <w:jc w:val="center"/>
              <w:rPr>
                <w:rFonts w:hint="eastAsia"/>
                <w:szCs w:val="21"/>
                <w:lang w:val="en-US" w:eastAsia="zh-CN"/>
              </w:rPr>
            </w:pPr>
            <w:r>
              <w:rPr>
                <w:rFonts w:hint="default"/>
                <w:szCs w:val="21"/>
                <w:lang w:val="en-US" w:eastAsia="zh-CN"/>
              </w:rPr>
              <w:t>光盘刻录机</w:t>
            </w:r>
          </w:p>
        </w:tc>
        <w:tc>
          <w:tcPr>
            <w:tcW w:w="1232" w:type="dxa"/>
            <w:shd w:val="clear" w:color="auto" w:fill="auto"/>
            <w:vAlign w:val="center"/>
          </w:tcPr>
          <w:p>
            <w:pPr>
              <w:spacing w:line="240" w:lineRule="auto"/>
              <w:jc w:val="center"/>
              <w:rPr>
                <w:rFonts w:hint="eastAsia"/>
                <w:szCs w:val="21"/>
                <w:lang w:val="en-US" w:eastAsia="zh-CN"/>
              </w:rPr>
            </w:pPr>
          </w:p>
        </w:tc>
        <w:tc>
          <w:tcPr>
            <w:tcW w:w="641" w:type="dxa"/>
            <w:shd w:val="clear" w:color="auto" w:fill="auto"/>
            <w:vAlign w:val="center"/>
          </w:tcPr>
          <w:p>
            <w:pPr>
              <w:spacing w:line="240" w:lineRule="auto"/>
              <w:jc w:val="center"/>
              <w:rPr>
                <w:rFonts w:hint="eastAsia"/>
                <w:szCs w:val="21"/>
                <w:lang w:val="en-US" w:eastAsia="zh-CN"/>
              </w:rPr>
            </w:pPr>
            <w:r>
              <w:rPr>
                <w:rFonts w:hint="default"/>
                <w:szCs w:val="21"/>
                <w:lang w:val="en-US" w:eastAsia="zh-CN"/>
              </w:rPr>
              <w:t>台</w:t>
            </w:r>
          </w:p>
        </w:tc>
        <w:tc>
          <w:tcPr>
            <w:tcW w:w="923" w:type="dxa"/>
            <w:shd w:val="clear" w:color="auto" w:fill="auto"/>
            <w:vAlign w:val="center"/>
          </w:tcPr>
          <w:p>
            <w:pPr>
              <w:spacing w:line="240" w:lineRule="auto"/>
              <w:jc w:val="center"/>
              <w:rPr>
                <w:rFonts w:hint="eastAsia"/>
                <w:szCs w:val="21"/>
                <w:lang w:val="en-US" w:eastAsia="zh-CN"/>
              </w:rPr>
            </w:pPr>
            <w:r>
              <w:rPr>
                <w:rFonts w:hint="default"/>
                <w:szCs w:val="21"/>
                <w:lang w:val="en-US" w:eastAsia="zh-CN"/>
              </w:rPr>
              <w:t>2</w:t>
            </w:r>
          </w:p>
        </w:tc>
        <w:tc>
          <w:tcPr>
            <w:tcW w:w="989" w:type="dxa"/>
            <w:shd w:val="clear" w:color="auto" w:fill="auto"/>
            <w:vAlign w:val="center"/>
          </w:tcPr>
          <w:p>
            <w:pPr>
              <w:keepNext w:val="0"/>
              <w:keepLines w:val="0"/>
              <w:widowControl/>
              <w:suppressLineNumbers w:val="0"/>
              <w:jc w:val="right"/>
              <w:textAlignment w:val="center"/>
              <w:rPr>
                <w:rFonts w:hint="eastAsia" w:hAnsiTheme="minorEastAsia" w:eastAsiaTheme="minorEastAsia"/>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227" w:type="dxa"/>
            <w:shd w:val="clear" w:color="auto" w:fill="auto"/>
            <w:vAlign w:val="center"/>
          </w:tcPr>
          <w:p>
            <w:pPr>
              <w:spacing w:line="240" w:lineRule="auto"/>
              <w:jc w:val="center"/>
              <w:rPr>
                <w:rFonts w:hint="eastAsia"/>
                <w:szCs w:val="21"/>
                <w:lang w:val="en-US" w:eastAsia="zh-CN"/>
              </w:rPr>
            </w:pPr>
            <w:r>
              <w:rPr>
                <w:rFonts w:hint="default"/>
                <w:szCs w:val="21"/>
                <w:lang w:val="en-US" w:eastAsia="zh-CN"/>
              </w:rPr>
              <w:t>805-1-2-1</w:t>
            </w:r>
          </w:p>
        </w:tc>
        <w:tc>
          <w:tcPr>
            <w:tcW w:w="1689" w:type="dxa"/>
            <w:shd w:val="clear" w:color="auto" w:fill="auto"/>
            <w:vAlign w:val="center"/>
          </w:tcPr>
          <w:p>
            <w:pPr>
              <w:spacing w:line="240" w:lineRule="auto"/>
              <w:jc w:val="center"/>
              <w:rPr>
                <w:rFonts w:hint="eastAsia"/>
                <w:szCs w:val="21"/>
                <w:lang w:val="en-US" w:eastAsia="zh-CN"/>
              </w:rPr>
            </w:pPr>
            <w:r>
              <w:rPr>
                <w:rFonts w:hint="default"/>
                <w:szCs w:val="21"/>
                <w:lang w:val="en-US" w:eastAsia="zh-CN"/>
              </w:rPr>
              <w:t>数据库软件</w:t>
            </w:r>
          </w:p>
        </w:tc>
        <w:tc>
          <w:tcPr>
            <w:tcW w:w="1232" w:type="dxa"/>
            <w:shd w:val="clear" w:color="auto" w:fill="auto"/>
            <w:vAlign w:val="center"/>
          </w:tcPr>
          <w:p>
            <w:pPr>
              <w:spacing w:line="240" w:lineRule="auto"/>
              <w:jc w:val="center"/>
              <w:rPr>
                <w:rFonts w:hint="eastAsia"/>
                <w:szCs w:val="21"/>
                <w:lang w:val="en-US" w:eastAsia="zh-CN"/>
              </w:rPr>
            </w:pPr>
          </w:p>
        </w:tc>
        <w:tc>
          <w:tcPr>
            <w:tcW w:w="641" w:type="dxa"/>
            <w:shd w:val="clear" w:color="auto" w:fill="auto"/>
            <w:vAlign w:val="center"/>
          </w:tcPr>
          <w:p>
            <w:pPr>
              <w:spacing w:line="240" w:lineRule="auto"/>
              <w:jc w:val="center"/>
              <w:rPr>
                <w:rFonts w:hint="eastAsia"/>
                <w:szCs w:val="21"/>
                <w:lang w:val="en-US" w:eastAsia="zh-CN"/>
              </w:rPr>
            </w:pPr>
            <w:r>
              <w:rPr>
                <w:rFonts w:hint="eastAsia"/>
                <w:szCs w:val="21"/>
                <w:lang w:val="en-US" w:eastAsia="zh-CN"/>
              </w:rPr>
              <w:t>套</w:t>
            </w:r>
          </w:p>
        </w:tc>
        <w:tc>
          <w:tcPr>
            <w:tcW w:w="923" w:type="dxa"/>
            <w:shd w:val="clear" w:color="auto" w:fill="auto"/>
            <w:vAlign w:val="center"/>
          </w:tcPr>
          <w:p>
            <w:pPr>
              <w:spacing w:line="240" w:lineRule="auto"/>
              <w:jc w:val="center"/>
              <w:rPr>
                <w:rFonts w:hint="eastAsia"/>
                <w:szCs w:val="21"/>
                <w:lang w:val="en-US" w:eastAsia="zh-CN"/>
              </w:rPr>
            </w:pPr>
            <w:r>
              <w:rPr>
                <w:rFonts w:hint="default"/>
                <w:szCs w:val="21"/>
                <w:lang w:val="en-US" w:eastAsia="zh-CN"/>
              </w:rPr>
              <w:t>14</w:t>
            </w:r>
          </w:p>
        </w:tc>
        <w:tc>
          <w:tcPr>
            <w:tcW w:w="989" w:type="dxa"/>
            <w:shd w:val="clear" w:color="auto" w:fill="auto"/>
            <w:vAlign w:val="center"/>
          </w:tcPr>
          <w:p>
            <w:pPr>
              <w:keepNext w:val="0"/>
              <w:keepLines w:val="0"/>
              <w:widowControl/>
              <w:suppressLineNumbers w:val="0"/>
              <w:jc w:val="right"/>
              <w:textAlignment w:val="center"/>
              <w:rPr>
                <w:rFonts w:hint="eastAsia" w:hAnsiTheme="minorEastAsia" w:eastAsiaTheme="minorEastAsia"/>
                <w:szCs w:val="21"/>
                <w:lang w:val="en-US" w:eastAsia="zh-CN"/>
              </w:rPr>
            </w:pPr>
          </w:p>
        </w:tc>
      </w:tr>
    </w:tbl>
    <w:p>
      <w:pPr>
        <w:wordWrap w:val="0"/>
        <w:topLinePunct/>
        <w:spacing w:line="360" w:lineRule="auto"/>
        <w:ind w:firstLine="566" w:firstLineChars="236"/>
        <w:rPr>
          <w:bCs/>
          <w:snapToGrid w:val="0"/>
          <w:kern w:val="0"/>
          <w:sz w:val="24"/>
        </w:rPr>
      </w:pPr>
      <w:r>
        <w:rPr>
          <w:bCs/>
          <w:snapToGrid w:val="0"/>
          <w:kern w:val="0"/>
          <w:sz w:val="24"/>
        </w:rPr>
        <w:t>清单说明：</w:t>
      </w:r>
    </w:p>
    <w:p>
      <w:pPr>
        <w:numPr>
          <w:ilvl w:val="0"/>
          <w:numId w:val="4"/>
        </w:numPr>
        <w:wordWrap w:val="0"/>
        <w:topLinePunct/>
        <w:spacing w:line="360" w:lineRule="auto"/>
        <w:ind w:firstLine="566" w:firstLineChars="236"/>
      </w:pPr>
      <w:r>
        <w:rPr>
          <w:bCs/>
          <w:snapToGrid w:val="0"/>
          <w:kern w:val="0"/>
          <w:sz w:val="24"/>
        </w:rPr>
        <w:t>包括运输、</w:t>
      </w:r>
      <w:r>
        <w:rPr>
          <w:rFonts w:hint="eastAsia"/>
          <w:bCs/>
          <w:snapToGrid w:val="0"/>
          <w:kern w:val="0"/>
          <w:sz w:val="24"/>
          <w:lang w:val="en-US" w:eastAsia="zh-CN"/>
        </w:rPr>
        <w:t>卸货费、</w:t>
      </w:r>
      <w:r>
        <w:rPr>
          <w:bCs/>
          <w:snapToGrid w:val="0"/>
          <w:kern w:val="0"/>
          <w:sz w:val="24"/>
        </w:rPr>
        <w:t>保险费、税费、试运行及缺陷的维护等一切费用；</w:t>
      </w:r>
    </w:p>
    <w:p>
      <w:pPr>
        <w:pStyle w:val="8"/>
        <w:numPr>
          <w:ilvl w:val="0"/>
          <w:numId w:val="4"/>
        </w:numPr>
        <w:ind w:firstLine="566" w:firstLineChars="236"/>
        <w:rPr>
          <w:bCs/>
          <w:snapToGrid w:val="0"/>
          <w:kern w:val="0"/>
          <w:sz w:val="24"/>
        </w:rPr>
      </w:pPr>
      <w:r>
        <w:rPr>
          <w:bCs/>
          <w:snapToGrid w:val="0"/>
          <w:kern w:val="0"/>
          <w:sz w:val="24"/>
        </w:rPr>
        <w:t>质保期：两年；</w:t>
      </w:r>
      <w:bookmarkStart w:id="3" w:name="_GoBack"/>
      <w:bookmarkEnd w:id="3"/>
    </w:p>
    <w:p>
      <w:pPr>
        <w:pStyle w:val="8"/>
        <w:numPr>
          <w:ilvl w:val="0"/>
          <w:numId w:val="4"/>
        </w:numPr>
        <w:ind w:firstLine="566" w:firstLineChars="236"/>
        <w:rPr>
          <w:bCs/>
          <w:snapToGrid w:val="0"/>
          <w:kern w:val="0"/>
          <w:sz w:val="24"/>
        </w:rPr>
      </w:pPr>
      <w:r>
        <w:rPr>
          <w:bCs/>
          <w:snapToGrid w:val="0"/>
          <w:kern w:val="0"/>
          <w:sz w:val="24"/>
        </w:rPr>
        <w:t>最高限价：</w:t>
      </w:r>
      <w:r>
        <w:rPr>
          <w:rFonts w:hint="eastAsia"/>
          <w:bCs/>
          <w:snapToGrid w:val="0"/>
          <w:kern w:val="0"/>
          <w:sz w:val="24"/>
          <w:lang w:val="en-US" w:eastAsia="zh-CN"/>
        </w:rPr>
        <w:t>607278</w:t>
      </w:r>
      <w:r>
        <w:rPr>
          <w:bCs/>
          <w:snapToGrid w:val="0"/>
          <w:color w:val="auto"/>
          <w:kern w:val="0"/>
          <w:sz w:val="24"/>
        </w:rPr>
        <w:t>.00</w:t>
      </w:r>
      <w:r>
        <w:rPr>
          <w:bCs/>
          <w:snapToGrid w:val="0"/>
          <w:kern w:val="0"/>
          <w:sz w:val="24"/>
        </w:rPr>
        <w:t>元。</w:t>
      </w:r>
    </w:p>
    <w:p>
      <w:pPr>
        <w:numPr>
          <w:ilvl w:val="0"/>
          <w:numId w:val="3"/>
        </w:numPr>
        <w:topLinePunct/>
        <w:spacing w:line="360" w:lineRule="auto"/>
        <w:outlineLvl w:val="1"/>
        <w:rPr>
          <w:b/>
          <w:snapToGrid w:val="0"/>
          <w:kern w:val="0"/>
          <w:sz w:val="24"/>
        </w:rPr>
      </w:pPr>
      <w:r>
        <w:rPr>
          <w:b/>
          <w:snapToGrid w:val="0"/>
          <w:kern w:val="0"/>
          <w:sz w:val="24"/>
        </w:rPr>
        <w:t>技术要求</w:t>
      </w:r>
    </w:p>
    <w:p>
      <w:pPr>
        <w:tabs>
          <w:tab w:val="left" w:pos="312"/>
        </w:tabs>
        <w:topLinePunct/>
        <w:spacing w:line="360" w:lineRule="auto"/>
        <w:outlineLvl w:val="1"/>
        <w:rPr>
          <w:rFonts w:eastAsiaTheme="minorEastAsia"/>
          <w:b/>
          <w:snapToGrid w:val="0"/>
          <w:kern w:val="0"/>
          <w:szCs w:val="21"/>
        </w:rPr>
      </w:pPr>
    </w:p>
    <w:p>
      <w:pPr>
        <w:pStyle w:val="2"/>
        <w:rPr>
          <w:rFonts w:hint="eastAsia" w:ascii="Times New Roman" w:hAnsi="Times New Roman" w:eastAsia="宋体" w:cs="Times New Roman"/>
          <w:bCs/>
          <w:snapToGrid w:val="0"/>
          <w:spacing w:val="0"/>
          <w:kern w:val="0"/>
          <w:sz w:val="24"/>
          <w:szCs w:val="24"/>
          <w:lang w:val="en-US" w:eastAsia="zh-CN" w:bidi="ar-SA"/>
        </w:rPr>
      </w:pPr>
      <w:r>
        <w:rPr>
          <w:rFonts w:hint="eastAsia" w:ascii="Times New Roman" w:hAnsi="Times New Roman" w:eastAsia="宋体" w:cs="Times New Roman"/>
          <w:bCs/>
          <w:snapToGrid w:val="0"/>
          <w:spacing w:val="0"/>
          <w:kern w:val="0"/>
          <w:sz w:val="24"/>
          <w:szCs w:val="24"/>
          <w:lang w:val="en-US" w:eastAsia="zh-CN" w:bidi="ar-SA"/>
        </w:rPr>
        <w:t>803-3-4 电话机</w:t>
      </w:r>
    </w:p>
    <w:p>
      <w:pPr>
        <w:pStyle w:val="2"/>
        <w:rPr>
          <w:rFonts w:hint="eastAsia" w:ascii="Times New Roman" w:hAnsi="Times New Roman" w:eastAsia="宋体" w:cs="Times New Roman"/>
          <w:bCs/>
          <w:snapToGrid w:val="0"/>
          <w:spacing w:val="0"/>
          <w:kern w:val="0"/>
          <w:sz w:val="24"/>
          <w:szCs w:val="24"/>
          <w:lang w:val="en-US" w:eastAsia="zh-CN" w:bidi="ar-SA"/>
        </w:rPr>
      </w:pPr>
      <w:r>
        <w:rPr>
          <w:rFonts w:hint="eastAsia" w:ascii="Times New Roman" w:hAnsi="Times New Roman" w:eastAsia="宋体" w:cs="Times New Roman"/>
          <w:bCs/>
          <w:snapToGrid w:val="0"/>
          <w:spacing w:val="0"/>
          <w:kern w:val="0"/>
          <w:sz w:val="24"/>
          <w:szCs w:val="24"/>
          <w:lang w:val="en-US" w:eastAsia="zh-CN" w:bidi="ar-SA"/>
        </w:rPr>
        <w:t>业务电话、指令电话和对讲电话主机均采用模拟按钮DTMF电话。DTMF电话应满足ITU-TQ.23的要求，符合:邮电部GF002-9002.1。采用钩键快速运行而不是接地重呼。DTMF电话应提供与所有SPC标准分机性能的入口。</w:t>
      </w:r>
    </w:p>
    <w:p>
      <w:pPr>
        <w:pStyle w:val="2"/>
        <w:rPr>
          <w:rFonts w:hint="eastAsia" w:ascii="Times New Roman" w:hAnsi="Times New Roman" w:eastAsia="宋体" w:cs="Times New Roman"/>
          <w:bCs/>
          <w:snapToGrid w:val="0"/>
          <w:spacing w:val="0"/>
          <w:kern w:val="0"/>
          <w:sz w:val="24"/>
          <w:szCs w:val="24"/>
          <w:lang w:val="en-US" w:eastAsia="zh-CN" w:bidi="ar-SA"/>
        </w:rPr>
      </w:pPr>
    </w:p>
    <w:p>
      <w:pPr>
        <w:pStyle w:val="2"/>
        <w:rPr>
          <w:rFonts w:hint="eastAsia" w:ascii="Times New Roman" w:hAnsi="Times New Roman" w:eastAsia="宋体" w:cs="Times New Roman"/>
          <w:bCs/>
          <w:snapToGrid w:val="0"/>
          <w:spacing w:val="0"/>
          <w:kern w:val="0"/>
          <w:sz w:val="24"/>
          <w:szCs w:val="24"/>
          <w:lang w:val="en-US" w:eastAsia="zh-CN" w:bidi="ar-SA"/>
        </w:rPr>
      </w:pPr>
      <w:r>
        <w:rPr>
          <w:rFonts w:hint="eastAsia" w:ascii="Times New Roman" w:hAnsi="Times New Roman" w:eastAsia="宋体" w:cs="Times New Roman"/>
          <w:bCs/>
          <w:snapToGrid w:val="0"/>
          <w:spacing w:val="0"/>
          <w:kern w:val="0"/>
          <w:sz w:val="24"/>
          <w:szCs w:val="24"/>
          <w:lang w:val="en-US" w:eastAsia="zh-CN" w:bidi="ar-SA"/>
        </w:rPr>
        <w:t xml:space="preserve">19英寸液晶显示器技术指标如下： </w:t>
      </w:r>
    </w:p>
    <w:p>
      <w:pPr>
        <w:pStyle w:val="2"/>
        <w:rPr>
          <w:rFonts w:hint="eastAsia" w:ascii="Times New Roman" w:hAnsi="Times New Roman" w:eastAsia="宋体" w:cs="Times New Roman"/>
          <w:bCs/>
          <w:snapToGrid w:val="0"/>
          <w:spacing w:val="0"/>
          <w:kern w:val="0"/>
          <w:sz w:val="24"/>
          <w:szCs w:val="24"/>
          <w:lang w:val="en-US" w:eastAsia="zh-CN" w:bidi="ar-SA"/>
        </w:rPr>
      </w:pPr>
      <w:r>
        <w:rPr>
          <w:rFonts w:hint="eastAsia" w:ascii="Times New Roman" w:hAnsi="Times New Roman" w:eastAsia="宋体" w:cs="Times New Roman"/>
          <w:bCs/>
          <w:snapToGrid w:val="0"/>
          <w:spacing w:val="0"/>
          <w:kern w:val="0"/>
          <w:sz w:val="24"/>
          <w:szCs w:val="24"/>
          <w:lang w:val="en-US" w:eastAsia="zh-CN" w:bidi="ar-SA"/>
        </w:rPr>
        <w:t>-</w:t>
      </w:r>
      <w:r>
        <w:rPr>
          <w:rFonts w:hint="eastAsia" w:ascii="Times New Roman" w:hAnsi="Times New Roman" w:eastAsia="宋体" w:cs="Times New Roman"/>
          <w:bCs/>
          <w:snapToGrid w:val="0"/>
          <w:spacing w:val="0"/>
          <w:kern w:val="0"/>
          <w:sz w:val="24"/>
          <w:szCs w:val="24"/>
          <w:lang w:val="en-US" w:eastAsia="zh-CN" w:bidi="ar-SA"/>
        </w:rPr>
        <w:tab/>
      </w:r>
      <w:r>
        <w:rPr>
          <w:rFonts w:hint="eastAsia" w:ascii="Times New Roman" w:hAnsi="Times New Roman" w:eastAsia="宋体" w:cs="Times New Roman"/>
          <w:bCs/>
          <w:snapToGrid w:val="0"/>
          <w:spacing w:val="0"/>
          <w:kern w:val="0"/>
          <w:sz w:val="24"/>
          <w:szCs w:val="24"/>
          <w:lang w:val="en-US" w:eastAsia="zh-CN" w:bidi="ar-SA"/>
        </w:rPr>
        <w:t>19″液晶显示器；</w:t>
      </w:r>
    </w:p>
    <w:p>
      <w:pPr>
        <w:pStyle w:val="2"/>
        <w:rPr>
          <w:rFonts w:hint="eastAsia" w:ascii="Times New Roman" w:hAnsi="Times New Roman" w:eastAsia="宋体" w:cs="Times New Roman"/>
          <w:bCs/>
          <w:snapToGrid w:val="0"/>
          <w:spacing w:val="0"/>
          <w:kern w:val="0"/>
          <w:sz w:val="24"/>
          <w:szCs w:val="24"/>
          <w:lang w:val="en-US" w:eastAsia="zh-CN" w:bidi="ar-SA"/>
        </w:rPr>
      </w:pPr>
      <w:r>
        <w:rPr>
          <w:rFonts w:hint="eastAsia" w:ascii="Times New Roman" w:hAnsi="Times New Roman" w:eastAsia="宋体" w:cs="Times New Roman"/>
          <w:bCs/>
          <w:snapToGrid w:val="0"/>
          <w:spacing w:val="0"/>
          <w:kern w:val="0"/>
          <w:sz w:val="24"/>
          <w:szCs w:val="24"/>
          <w:lang w:val="en-US" w:eastAsia="zh-CN" w:bidi="ar-SA"/>
        </w:rPr>
        <w:t>-</w:t>
      </w:r>
      <w:r>
        <w:rPr>
          <w:rFonts w:hint="eastAsia" w:ascii="Times New Roman" w:hAnsi="Times New Roman" w:eastAsia="宋体" w:cs="Times New Roman"/>
          <w:bCs/>
          <w:snapToGrid w:val="0"/>
          <w:spacing w:val="0"/>
          <w:kern w:val="0"/>
          <w:sz w:val="24"/>
          <w:szCs w:val="24"/>
          <w:lang w:val="en-US" w:eastAsia="zh-CN" w:bidi="ar-SA"/>
        </w:rPr>
        <w:tab/>
      </w:r>
      <w:r>
        <w:rPr>
          <w:rFonts w:hint="eastAsia" w:ascii="Times New Roman" w:hAnsi="Times New Roman" w:eastAsia="宋体" w:cs="Times New Roman"/>
          <w:bCs/>
          <w:snapToGrid w:val="0"/>
          <w:spacing w:val="0"/>
          <w:kern w:val="0"/>
          <w:sz w:val="24"/>
          <w:szCs w:val="24"/>
          <w:lang w:val="en-US" w:eastAsia="zh-CN" w:bidi="ar-SA"/>
        </w:rPr>
        <w:t>最大分辨率：1280×1024；</w:t>
      </w:r>
    </w:p>
    <w:p>
      <w:pPr>
        <w:pStyle w:val="2"/>
        <w:rPr>
          <w:rFonts w:hint="eastAsia" w:ascii="Times New Roman" w:hAnsi="Times New Roman" w:eastAsia="宋体" w:cs="Times New Roman"/>
          <w:bCs/>
          <w:snapToGrid w:val="0"/>
          <w:spacing w:val="0"/>
          <w:kern w:val="0"/>
          <w:sz w:val="24"/>
          <w:szCs w:val="24"/>
          <w:lang w:val="en-US" w:eastAsia="zh-CN" w:bidi="ar-SA"/>
        </w:rPr>
      </w:pPr>
      <w:r>
        <w:rPr>
          <w:rFonts w:hint="eastAsia" w:ascii="Times New Roman" w:hAnsi="Times New Roman" w:eastAsia="宋体" w:cs="Times New Roman"/>
          <w:bCs/>
          <w:snapToGrid w:val="0"/>
          <w:spacing w:val="0"/>
          <w:kern w:val="0"/>
          <w:sz w:val="24"/>
          <w:szCs w:val="24"/>
          <w:lang w:val="en-US" w:eastAsia="zh-CN" w:bidi="ar-SA"/>
        </w:rPr>
        <w:t>-</w:t>
      </w:r>
      <w:r>
        <w:rPr>
          <w:rFonts w:hint="eastAsia" w:ascii="Times New Roman" w:hAnsi="Times New Roman" w:eastAsia="宋体" w:cs="Times New Roman"/>
          <w:bCs/>
          <w:snapToGrid w:val="0"/>
          <w:spacing w:val="0"/>
          <w:kern w:val="0"/>
          <w:sz w:val="24"/>
          <w:szCs w:val="24"/>
          <w:lang w:val="en-US" w:eastAsia="zh-CN" w:bidi="ar-SA"/>
        </w:rPr>
        <w:tab/>
      </w:r>
      <w:r>
        <w:rPr>
          <w:rFonts w:hint="eastAsia" w:ascii="Times New Roman" w:hAnsi="Times New Roman" w:eastAsia="宋体" w:cs="Times New Roman"/>
          <w:bCs/>
          <w:snapToGrid w:val="0"/>
          <w:spacing w:val="0"/>
          <w:kern w:val="0"/>
          <w:sz w:val="24"/>
          <w:szCs w:val="24"/>
          <w:lang w:val="en-US" w:eastAsia="zh-CN" w:bidi="ar-SA"/>
        </w:rPr>
        <w:t>水平频率：30-82KHz；</w:t>
      </w:r>
    </w:p>
    <w:p>
      <w:pPr>
        <w:pStyle w:val="2"/>
        <w:rPr>
          <w:rFonts w:hint="eastAsia" w:ascii="Times New Roman" w:hAnsi="Times New Roman" w:eastAsia="宋体" w:cs="Times New Roman"/>
          <w:bCs/>
          <w:snapToGrid w:val="0"/>
          <w:spacing w:val="0"/>
          <w:kern w:val="0"/>
          <w:sz w:val="24"/>
          <w:szCs w:val="24"/>
          <w:lang w:val="en-US" w:eastAsia="zh-CN" w:bidi="ar-SA"/>
        </w:rPr>
      </w:pPr>
      <w:r>
        <w:rPr>
          <w:rFonts w:hint="eastAsia" w:ascii="Times New Roman" w:hAnsi="Times New Roman" w:eastAsia="宋体" w:cs="Times New Roman"/>
          <w:bCs/>
          <w:snapToGrid w:val="0"/>
          <w:spacing w:val="0"/>
          <w:kern w:val="0"/>
          <w:sz w:val="24"/>
          <w:szCs w:val="24"/>
          <w:lang w:val="en-US" w:eastAsia="zh-CN" w:bidi="ar-SA"/>
        </w:rPr>
        <w:t>-</w:t>
      </w:r>
      <w:r>
        <w:rPr>
          <w:rFonts w:hint="eastAsia" w:ascii="Times New Roman" w:hAnsi="Times New Roman" w:eastAsia="宋体" w:cs="Times New Roman"/>
          <w:bCs/>
          <w:snapToGrid w:val="0"/>
          <w:spacing w:val="0"/>
          <w:kern w:val="0"/>
          <w:sz w:val="24"/>
          <w:szCs w:val="24"/>
          <w:lang w:val="en-US" w:eastAsia="zh-CN" w:bidi="ar-SA"/>
        </w:rPr>
        <w:tab/>
      </w:r>
      <w:r>
        <w:rPr>
          <w:rFonts w:hint="eastAsia" w:ascii="Times New Roman" w:hAnsi="Times New Roman" w:eastAsia="宋体" w:cs="Times New Roman"/>
          <w:bCs/>
          <w:snapToGrid w:val="0"/>
          <w:spacing w:val="0"/>
          <w:kern w:val="0"/>
          <w:sz w:val="24"/>
          <w:szCs w:val="24"/>
          <w:lang w:val="en-US" w:eastAsia="zh-CN" w:bidi="ar-SA"/>
        </w:rPr>
        <w:t>垂直频率：50-85KHz；</w:t>
      </w:r>
    </w:p>
    <w:p>
      <w:pPr>
        <w:pStyle w:val="2"/>
        <w:rPr>
          <w:rFonts w:hint="eastAsia" w:ascii="Times New Roman" w:hAnsi="Times New Roman" w:eastAsia="宋体" w:cs="Times New Roman"/>
          <w:bCs/>
          <w:snapToGrid w:val="0"/>
          <w:spacing w:val="0"/>
          <w:kern w:val="0"/>
          <w:sz w:val="24"/>
          <w:szCs w:val="24"/>
          <w:lang w:val="en-US" w:eastAsia="zh-CN" w:bidi="ar-SA"/>
        </w:rPr>
      </w:pPr>
      <w:r>
        <w:rPr>
          <w:rFonts w:hint="eastAsia" w:ascii="Times New Roman" w:hAnsi="Times New Roman" w:eastAsia="宋体" w:cs="Times New Roman"/>
          <w:bCs/>
          <w:snapToGrid w:val="0"/>
          <w:spacing w:val="0"/>
          <w:kern w:val="0"/>
          <w:sz w:val="24"/>
          <w:szCs w:val="24"/>
          <w:lang w:val="en-US" w:eastAsia="zh-CN" w:bidi="ar-SA"/>
        </w:rPr>
        <w:t>-</w:t>
      </w:r>
      <w:r>
        <w:rPr>
          <w:rFonts w:hint="eastAsia" w:ascii="Times New Roman" w:hAnsi="Times New Roman" w:eastAsia="宋体" w:cs="Times New Roman"/>
          <w:bCs/>
          <w:snapToGrid w:val="0"/>
          <w:spacing w:val="0"/>
          <w:kern w:val="0"/>
          <w:sz w:val="24"/>
          <w:szCs w:val="24"/>
          <w:lang w:val="en-US" w:eastAsia="zh-CN" w:bidi="ar-SA"/>
        </w:rPr>
        <w:tab/>
      </w:r>
      <w:r>
        <w:rPr>
          <w:rFonts w:hint="eastAsia" w:ascii="Times New Roman" w:hAnsi="Times New Roman" w:eastAsia="宋体" w:cs="Times New Roman"/>
          <w:bCs/>
          <w:snapToGrid w:val="0"/>
          <w:spacing w:val="0"/>
          <w:kern w:val="0"/>
          <w:sz w:val="24"/>
          <w:szCs w:val="24"/>
          <w:lang w:val="en-US" w:eastAsia="zh-CN" w:bidi="ar-SA"/>
        </w:rPr>
        <w:t>亮度性能：300cd/m2；</w:t>
      </w:r>
    </w:p>
    <w:p>
      <w:pPr>
        <w:pStyle w:val="2"/>
        <w:rPr>
          <w:rFonts w:hint="eastAsia" w:ascii="Times New Roman" w:hAnsi="Times New Roman" w:eastAsia="宋体" w:cs="Times New Roman"/>
          <w:bCs/>
          <w:snapToGrid w:val="0"/>
          <w:spacing w:val="0"/>
          <w:kern w:val="0"/>
          <w:sz w:val="24"/>
          <w:szCs w:val="24"/>
          <w:lang w:val="en-US" w:eastAsia="zh-CN" w:bidi="ar-SA"/>
        </w:rPr>
      </w:pPr>
      <w:r>
        <w:rPr>
          <w:rFonts w:hint="eastAsia" w:ascii="Times New Roman" w:hAnsi="Times New Roman" w:eastAsia="宋体" w:cs="Times New Roman"/>
          <w:bCs/>
          <w:snapToGrid w:val="0"/>
          <w:spacing w:val="0"/>
          <w:kern w:val="0"/>
          <w:sz w:val="24"/>
          <w:szCs w:val="24"/>
          <w:lang w:val="en-US" w:eastAsia="zh-CN" w:bidi="ar-SA"/>
        </w:rPr>
        <w:t>-</w:t>
      </w:r>
      <w:r>
        <w:rPr>
          <w:rFonts w:hint="eastAsia" w:ascii="Times New Roman" w:hAnsi="Times New Roman" w:eastAsia="宋体" w:cs="Times New Roman"/>
          <w:bCs/>
          <w:snapToGrid w:val="0"/>
          <w:spacing w:val="0"/>
          <w:kern w:val="0"/>
          <w:sz w:val="24"/>
          <w:szCs w:val="24"/>
          <w:lang w:val="en-US" w:eastAsia="zh-CN" w:bidi="ar-SA"/>
        </w:rPr>
        <w:tab/>
      </w:r>
      <w:r>
        <w:rPr>
          <w:rFonts w:hint="eastAsia" w:ascii="Times New Roman" w:hAnsi="Times New Roman" w:eastAsia="宋体" w:cs="Times New Roman"/>
          <w:bCs/>
          <w:snapToGrid w:val="0"/>
          <w:spacing w:val="0"/>
          <w:kern w:val="0"/>
          <w:sz w:val="24"/>
          <w:szCs w:val="24"/>
          <w:lang w:val="en-US" w:eastAsia="zh-CN" w:bidi="ar-SA"/>
        </w:rPr>
        <w:t>80°/80°/80°/80°/视角；</w:t>
      </w:r>
    </w:p>
    <w:p>
      <w:pPr>
        <w:pStyle w:val="2"/>
        <w:rPr>
          <w:rFonts w:hint="eastAsia" w:ascii="Times New Roman" w:hAnsi="Times New Roman" w:eastAsia="宋体" w:cs="Times New Roman"/>
          <w:bCs/>
          <w:snapToGrid w:val="0"/>
          <w:spacing w:val="0"/>
          <w:kern w:val="0"/>
          <w:sz w:val="24"/>
          <w:szCs w:val="24"/>
          <w:lang w:val="en-US" w:eastAsia="zh-CN" w:bidi="ar-SA"/>
        </w:rPr>
      </w:pPr>
      <w:r>
        <w:rPr>
          <w:rFonts w:hint="eastAsia" w:ascii="Times New Roman" w:hAnsi="Times New Roman" w:eastAsia="宋体" w:cs="Times New Roman"/>
          <w:bCs/>
          <w:snapToGrid w:val="0"/>
          <w:spacing w:val="0"/>
          <w:kern w:val="0"/>
          <w:sz w:val="24"/>
          <w:szCs w:val="24"/>
          <w:lang w:val="en-US" w:eastAsia="zh-CN" w:bidi="ar-SA"/>
        </w:rPr>
        <w:t>-</w:t>
      </w:r>
      <w:r>
        <w:rPr>
          <w:rFonts w:hint="eastAsia" w:ascii="Times New Roman" w:hAnsi="Times New Roman" w:eastAsia="宋体" w:cs="Times New Roman"/>
          <w:bCs/>
          <w:snapToGrid w:val="0"/>
          <w:spacing w:val="0"/>
          <w:kern w:val="0"/>
          <w:sz w:val="24"/>
          <w:szCs w:val="24"/>
          <w:lang w:val="en-US" w:eastAsia="zh-CN" w:bidi="ar-SA"/>
        </w:rPr>
        <w:tab/>
      </w:r>
      <w:r>
        <w:rPr>
          <w:rFonts w:hint="eastAsia" w:ascii="Times New Roman" w:hAnsi="Times New Roman" w:eastAsia="宋体" w:cs="Times New Roman"/>
          <w:bCs/>
          <w:snapToGrid w:val="0"/>
          <w:spacing w:val="0"/>
          <w:kern w:val="0"/>
          <w:sz w:val="24"/>
          <w:szCs w:val="24"/>
          <w:lang w:val="en-US" w:eastAsia="zh-CN" w:bidi="ar-SA"/>
        </w:rPr>
        <w:t>TCO95/NUTEK认证。</w:t>
      </w:r>
    </w:p>
    <w:p>
      <w:pPr>
        <w:pStyle w:val="2"/>
        <w:rPr>
          <w:rFonts w:hint="eastAsia" w:ascii="Times New Roman" w:hAnsi="Times New Roman" w:eastAsia="宋体" w:cs="Times New Roman"/>
          <w:bCs/>
          <w:snapToGrid w:val="0"/>
          <w:spacing w:val="0"/>
          <w:kern w:val="0"/>
          <w:sz w:val="24"/>
          <w:szCs w:val="24"/>
          <w:lang w:val="en-US" w:eastAsia="zh-CN" w:bidi="ar-SA"/>
        </w:rPr>
      </w:pPr>
    </w:p>
    <w:p>
      <w:pPr>
        <w:pStyle w:val="2"/>
        <w:rPr>
          <w:rFonts w:hint="eastAsia" w:ascii="Times New Roman" w:hAnsi="Times New Roman" w:eastAsia="宋体" w:cs="Times New Roman"/>
          <w:bCs/>
          <w:snapToGrid w:val="0"/>
          <w:spacing w:val="0"/>
          <w:kern w:val="0"/>
          <w:sz w:val="24"/>
          <w:szCs w:val="24"/>
          <w:lang w:val="en-US" w:eastAsia="zh-CN" w:bidi="ar-SA"/>
        </w:rPr>
      </w:pPr>
      <w:r>
        <w:rPr>
          <w:rFonts w:hint="eastAsia" w:ascii="Times New Roman" w:hAnsi="Times New Roman" w:eastAsia="宋体" w:cs="Times New Roman"/>
          <w:bCs/>
          <w:snapToGrid w:val="0"/>
          <w:spacing w:val="0"/>
          <w:kern w:val="0"/>
          <w:sz w:val="24"/>
          <w:szCs w:val="24"/>
          <w:lang w:val="en-US" w:eastAsia="zh-CN" w:bidi="ar-SA"/>
        </w:rPr>
        <w:t>普通工作站：计算机中安装应用软件，用于完成各种收费系统的功能。</w:t>
      </w:r>
    </w:p>
    <w:p>
      <w:pPr>
        <w:pStyle w:val="2"/>
        <w:rPr>
          <w:rFonts w:hint="eastAsia" w:ascii="Times New Roman" w:hAnsi="Times New Roman" w:eastAsia="宋体" w:cs="Times New Roman"/>
          <w:bCs/>
          <w:snapToGrid w:val="0"/>
          <w:spacing w:val="0"/>
          <w:kern w:val="0"/>
          <w:sz w:val="24"/>
          <w:szCs w:val="24"/>
          <w:lang w:val="en-US" w:eastAsia="zh-CN" w:bidi="ar-SA"/>
        </w:rPr>
      </w:pPr>
      <w:r>
        <w:rPr>
          <w:rFonts w:hint="eastAsia" w:ascii="Times New Roman" w:hAnsi="Times New Roman" w:eastAsia="宋体" w:cs="Times New Roman"/>
          <w:bCs/>
          <w:snapToGrid w:val="0"/>
          <w:spacing w:val="0"/>
          <w:kern w:val="0"/>
          <w:sz w:val="24"/>
          <w:szCs w:val="24"/>
          <w:lang w:val="en-US" w:eastAsia="zh-CN" w:bidi="ar-SA"/>
        </w:rPr>
        <w:t>主要技术指标如下：</w:t>
      </w:r>
    </w:p>
    <w:p>
      <w:pPr>
        <w:pStyle w:val="2"/>
        <w:rPr>
          <w:rFonts w:hint="eastAsia" w:ascii="Times New Roman" w:hAnsi="Times New Roman" w:eastAsia="宋体" w:cs="Times New Roman"/>
          <w:bCs/>
          <w:snapToGrid w:val="0"/>
          <w:spacing w:val="0"/>
          <w:kern w:val="0"/>
          <w:sz w:val="24"/>
          <w:szCs w:val="24"/>
          <w:lang w:val="en-US" w:eastAsia="zh-CN" w:bidi="ar-SA"/>
        </w:rPr>
      </w:pPr>
      <w:r>
        <w:rPr>
          <w:rFonts w:hint="eastAsia" w:ascii="Times New Roman" w:hAnsi="Times New Roman" w:eastAsia="宋体" w:cs="Times New Roman"/>
          <w:bCs/>
          <w:snapToGrid w:val="0"/>
          <w:spacing w:val="0"/>
          <w:kern w:val="0"/>
          <w:sz w:val="24"/>
          <w:szCs w:val="24"/>
          <w:lang w:val="en-US" w:eastAsia="zh-CN" w:bidi="ar-SA"/>
        </w:rPr>
        <w:t>- CPU类型：Corei5四核，主频≥2.4GHz；</w:t>
      </w:r>
    </w:p>
    <w:p>
      <w:pPr>
        <w:pStyle w:val="2"/>
        <w:rPr>
          <w:rFonts w:hint="eastAsia" w:ascii="Times New Roman" w:hAnsi="Times New Roman" w:eastAsia="宋体" w:cs="Times New Roman"/>
          <w:bCs/>
          <w:snapToGrid w:val="0"/>
          <w:spacing w:val="0"/>
          <w:kern w:val="0"/>
          <w:sz w:val="24"/>
          <w:szCs w:val="24"/>
          <w:lang w:val="en-US" w:eastAsia="zh-CN" w:bidi="ar-SA"/>
        </w:rPr>
      </w:pPr>
      <w:r>
        <w:rPr>
          <w:rFonts w:hint="eastAsia" w:ascii="Times New Roman" w:hAnsi="Times New Roman" w:eastAsia="宋体" w:cs="Times New Roman"/>
          <w:bCs/>
          <w:snapToGrid w:val="0"/>
          <w:spacing w:val="0"/>
          <w:kern w:val="0"/>
          <w:sz w:val="24"/>
          <w:szCs w:val="24"/>
          <w:lang w:val="en-US" w:eastAsia="zh-CN" w:bidi="ar-SA"/>
        </w:rPr>
        <w:t>- 内存：DDR3，≥4G；</w:t>
      </w:r>
    </w:p>
    <w:p>
      <w:pPr>
        <w:pStyle w:val="2"/>
        <w:rPr>
          <w:rFonts w:hint="eastAsia" w:ascii="Times New Roman" w:hAnsi="Times New Roman" w:eastAsia="宋体" w:cs="Times New Roman"/>
          <w:bCs/>
          <w:snapToGrid w:val="0"/>
          <w:spacing w:val="0"/>
          <w:kern w:val="0"/>
          <w:sz w:val="24"/>
          <w:szCs w:val="24"/>
          <w:lang w:val="en-US" w:eastAsia="zh-CN" w:bidi="ar-SA"/>
        </w:rPr>
      </w:pPr>
      <w:r>
        <w:rPr>
          <w:rFonts w:hint="eastAsia" w:ascii="Times New Roman" w:hAnsi="Times New Roman" w:eastAsia="宋体" w:cs="Times New Roman"/>
          <w:bCs/>
          <w:snapToGrid w:val="0"/>
          <w:spacing w:val="0"/>
          <w:kern w:val="0"/>
          <w:sz w:val="24"/>
          <w:szCs w:val="24"/>
          <w:lang w:val="en-US" w:eastAsia="zh-CN" w:bidi="ar-SA"/>
        </w:rPr>
        <w:t>- 硬盘：SATA Ⅱ，1TB；</w:t>
      </w:r>
    </w:p>
    <w:p>
      <w:pPr>
        <w:pStyle w:val="2"/>
        <w:rPr>
          <w:rFonts w:hint="eastAsia" w:ascii="Times New Roman" w:hAnsi="Times New Roman" w:eastAsia="宋体" w:cs="Times New Roman"/>
          <w:bCs/>
          <w:snapToGrid w:val="0"/>
          <w:spacing w:val="0"/>
          <w:kern w:val="0"/>
          <w:sz w:val="24"/>
          <w:szCs w:val="24"/>
          <w:lang w:val="en-US" w:eastAsia="zh-CN" w:bidi="ar-SA"/>
        </w:rPr>
      </w:pPr>
      <w:r>
        <w:rPr>
          <w:rFonts w:hint="eastAsia" w:ascii="Times New Roman" w:hAnsi="Times New Roman" w:eastAsia="宋体" w:cs="Times New Roman"/>
          <w:bCs/>
          <w:snapToGrid w:val="0"/>
          <w:spacing w:val="0"/>
          <w:kern w:val="0"/>
          <w:sz w:val="24"/>
          <w:szCs w:val="24"/>
          <w:lang w:val="en-US" w:eastAsia="zh-CN" w:bidi="ar-SA"/>
        </w:rPr>
        <w:t>- 含最新版操作系统，标准键盘、鼠标器；</w:t>
      </w:r>
    </w:p>
    <w:p>
      <w:pPr>
        <w:pStyle w:val="2"/>
        <w:rPr>
          <w:rFonts w:hint="eastAsia" w:ascii="Times New Roman" w:hAnsi="Times New Roman" w:eastAsia="宋体" w:cs="Times New Roman"/>
          <w:bCs/>
          <w:snapToGrid w:val="0"/>
          <w:spacing w:val="0"/>
          <w:kern w:val="0"/>
          <w:sz w:val="24"/>
          <w:szCs w:val="24"/>
          <w:lang w:val="en-US" w:eastAsia="zh-CN" w:bidi="ar-SA"/>
        </w:rPr>
      </w:pPr>
      <w:r>
        <w:rPr>
          <w:rFonts w:hint="eastAsia" w:ascii="Times New Roman" w:hAnsi="Times New Roman" w:eastAsia="宋体" w:cs="Times New Roman"/>
          <w:bCs/>
          <w:snapToGrid w:val="0"/>
          <w:spacing w:val="0"/>
          <w:kern w:val="0"/>
          <w:sz w:val="24"/>
          <w:szCs w:val="24"/>
          <w:lang w:val="en-US" w:eastAsia="zh-CN" w:bidi="ar-SA"/>
        </w:rPr>
        <w:t>- 显卡：独立显卡，显存≥1G；</w:t>
      </w:r>
    </w:p>
    <w:p>
      <w:pPr>
        <w:pStyle w:val="2"/>
        <w:rPr>
          <w:rFonts w:hint="eastAsia" w:ascii="Times New Roman" w:hAnsi="Times New Roman" w:eastAsia="宋体" w:cs="Times New Roman"/>
          <w:bCs/>
          <w:snapToGrid w:val="0"/>
          <w:spacing w:val="0"/>
          <w:kern w:val="0"/>
          <w:sz w:val="24"/>
          <w:szCs w:val="24"/>
          <w:lang w:val="en-US" w:eastAsia="zh-CN" w:bidi="ar-SA"/>
        </w:rPr>
      </w:pPr>
      <w:r>
        <w:rPr>
          <w:rFonts w:hint="eastAsia" w:ascii="Times New Roman" w:hAnsi="Times New Roman" w:eastAsia="宋体" w:cs="Times New Roman"/>
          <w:bCs/>
          <w:snapToGrid w:val="0"/>
          <w:spacing w:val="0"/>
          <w:kern w:val="0"/>
          <w:sz w:val="24"/>
          <w:szCs w:val="24"/>
          <w:lang w:val="en-US" w:eastAsia="zh-CN" w:bidi="ar-SA"/>
        </w:rPr>
        <w:t>- 网卡：千兆以太网卡；</w:t>
      </w:r>
    </w:p>
    <w:p>
      <w:pPr>
        <w:pStyle w:val="2"/>
        <w:rPr>
          <w:rFonts w:hint="eastAsia" w:ascii="Times New Roman" w:hAnsi="Times New Roman" w:eastAsia="宋体" w:cs="Times New Roman"/>
          <w:bCs/>
          <w:snapToGrid w:val="0"/>
          <w:spacing w:val="0"/>
          <w:kern w:val="0"/>
          <w:sz w:val="24"/>
          <w:szCs w:val="24"/>
          <w:lang w:val="en-US" w:eastAsia="zh-CN" w:bidi="ar-SA"/>
        </w:rPr>
      </w:pPr>
      <w:r>
        <w:rPr>
          <w:rFonts w:hint="eastAsia" w:ascii="Times New Roman" w:hAnsi="Times New Roman" w:eastAsia="宋体" w:cs="Times New Roman"/>
          <w:bCs/>
          <w:snapToGrid w:val="0"/>
          <w:spacing w:val="0"/>
          <w:kern w:val="0"/>
          <w:sz w:val="24"/>
          <w:szCs w:val="24"/>
          <w:lang w:val="en-US" w:eastAsia="zh-CN" w:bidi="ar-SA"/>
        </w:rPr>
        <w:t>- 显示器：22″液晶显示器。</w:t>
      </w:r>
    </w:p>
    <w:p>
      <w:pPr>
        <w:pStyle w:val="2"/>
        <w:rPr>
          <w:rFonts w:hint="eastAsia" w:ascii="Times New Roman" w:hAnsi="Times New Roman" w:eastAsia="宋体" w:cs="Times New Roman"/>
          <w:bCs/>
          <w:snapToGrid w:val="0"/>
          <w:spacing w:val="0"/>
          <w:kern w:val="0"/>
          <w:sz w:val="24"/>
          <w:szCs w:val="24"/>
          <w:lang w:val="en-US" w:eastAsia="zh-CN" w:bidi="ar-SA"/>
        </w:rPr>
      </w:pPr>
    </w:p>
    <w:p>
      <w:pPr>
        <w:pStyle w:val="2"/>
        <w:rPr>
          <w:rFonts w:hint="eastAsia" w:ascii="Times New Roman" w:hAnsi="Times New Roman" w:eastAsia="宋体" w:cs="Times New Roman"/>
          <w:bCs/>
          <w:snapToGrid w:val="0"/>
          <w:spacing w:val="0"/>
          <w:kern w:val="0"/>
          <w:sz w:val="24"/>
          <w:szCs w:val="24"/>
          <w:lang w:val="en-US" w:eastAsia="zh-CN" w:bidi="ar-SA"/>
        </w:rPr>
      </w:pPr>
      <w:r>
        <w:rPr>
          <w:rFonts w:hint="eastAsia" w:ascii="Times New Roman" w:hAnsi="Times New Roman" w:eastAsia="宋体" w:cs="Times New Roman"/>
          <w:bCs/>
          <w:snapToGrid w:val="0"/>
          <w:spacing w:val="0"/>
          <w:kern w:val="0"/>
          <w:sz w:val="24"/>
          <w:szCs w:val="24"/>
          <w:lang w:val="en-US" w:eastAsia="zh-CN" w:bidi="ar-SA"/>
        </w:rPr>
        <w:t xml:space="preserve">激光打印机：技术指标如下： </w:t>
      </w:r>
    </w:p>
    <w:p>
      <w:pPr>
        <w:pStyle w:val="2"/>
        <w:rPr>
          <w:rFonts w:hint="eastAsia" w:ascii="Times New Roman" w:hAnsi="Times New Roman" w:eastAsia="宋体" w:cs="Times New Roman"/>
          <w:bCs/>
          <w:snapToGrid w:val="0"/>
          <w:spacing w:val="0"/>
          <w:kern w:val="0"/>
          <w:sz w:val="24"/>
          <w:szCs w:val="24"/>
          <w:lang w:val="en-US" w:eastAsia="zh-CN" w:bidi="ar-SA"/>
        </w:rPr>
      </w:pPr>
      <w:r>
        <w:rPr>
          <w:rFonts w:hint="eastAsia" w:ascii="Times New Roman" w:hAnsi="Times New Roman" w:eastAsia="宋体" w:cs="Times New Roman"/>
          <w:bCs/>
          <w:snapToGrid w:val="0"/>
          <w:spacing w:val="0"/>
          <w:kern w:val="0"/>
          <w:sz w:val="24"/>
          <w:szCs w:val="24"/>
          <w:lang w:val="en-US" w:eastAsia="zh-CN" w:bidi="ar-SA"/>
        </w:rPr>
        <w:t>- 处理器：≥300MHz RISC；</w:t>
      </w:r>
    </w:p>
    <w:p>
      <w:pPr>
        <w:pStyle w:val="2"/>
        <w:rPr>
          <w:rFonts w:hint="eastAsia" w:ascii="Times New Roman" w:hAnsi="Times New Roman" w:eastAsia="宋体" w:cs="Times New Roman"/>
          <w:bCs/>
          <w:snapToGrid w:val="0"/>
          <w:spacing w:val="0"/>
          <w:kern w:val="0"/>
          <w:sz w:val="24"/>
          <w:szCs w:val="24"/>
          <w:lang w:val="en-US" w:eastAsia="zh-CN" w:bidi="ar-SA"/>
        </w:rPr>
      </w:pPr>
      <w:r>
        <w:rPr>
          <w:rFonts w:hint="eastAsia" w:ascii="Times New Roman" w:hAnsi="Times New Roman" w:eastAsia="宋体" w:cs="Times New Roman"/>
          <w:bCs/>
          <w:snapToGrid w:val="0"/>
          <w:spacing w:val="0"/>
          <w:kern w:val="0"/>
          <w:sz w:val="24"/>
          <w:szCs w:val="24"/>
          <w:lang w:val="en-US" w:eastAsia="zh-CN" w:bidi="ar-SA"/>
        </w:rPr>
        <w:t>- 分辨率: 1200DPI；</w:t>
      </w:r>
    </w:p>
    <w:p>
      <w:pPr>
        <w:pStyle w:val="2"/>
        <w:rPr>
          <w:rFonts w:hint="eastAsia" w:ascii="Times New Roman" w:hAnsi="Times New Roman" w:eastAsia="宋体" w:cs="Times New Roman"/>
          <w:bCs/>
          <w:snapToGrid w:val="0"/>
          <w:spacing w:val="0"/>
          <w:kern w:val="0"/>
          <w:sz w:val="24"/>
          <w:szCs w:val="24"/>
          <w:lang w:val="en-US" w:eastAsia="zh-CN" w:bidi="ar-SA"/>
        </w:rPr>
      </w:pPr>
      <w:r>
        <w:rPr>
          <w:rFonts w:hint="eastAsia" w:ascii="Times New Roman" w:hAnsi="Times New Roman" w:eastAsia="宋体" w:cs="Times New Roman"/>
          <w:bCs/>
          <w:snapToGrid w:val="0"/>
          <w:spacing w:val="0"/>
          <w:kern w:val="0"/>
          <w:sz w:val="24"/>
          <w:szCs w:val="24"/>
          <w:lang w:val="en-US" w:eastAsia="zh-CN" w:bidi="ar-SA"/>
        </w:rPr>
        <w:t>- 打印速度: 32PPM；</w:t>
      </w:r>
    </w:p>
    <w:p>
      <w:pPr>
        <w:pStyle w:val="2"/>
        <w:rPr>
          <w:rFonts w:hint="eastAsia" w:ascii="Times New Roman" w:hAnsi="Times New Roman" w:eastAsia="宋体" w:cs="Times New Roman"/>
          <w:bCs/>
          <w:snapToGrid w:val="0"/>
          <w:spacing w:val="0"/>
          <w:kern w:val="0"/>
          <w:sz w:val="24"/>
          <w:szCs w:val="24"/>
          <w:lang w:val="en-US" w:eastAsia="zh-CN" w:bidi="ar-SA"/>
        </w:rPr>
      </w:pPr>
      <w:r>
        <w:rPr>
          <w:rFonts w:hint="eastAsia" w:ascii="Times New Roman" w:hAnsi="Times New Roman" w:eastAsia="宋体" w:cs="Times New Roman"/>
          <w:bCs/>
          <w:snapToGrid w:val="0"/>
          <w:spacing w:val="0"/>
          <w:kern w:val="0"/>
          <w:sz w:val="24"/>
          <w:szCs w:val="24"/>
          <w:lang w:val="en-US" w:eastAsia="zh-CN" w:bidi="ar-SA"/>
        </w:rPr>
        <w:t>- 内存: 64M；</w:t>
      </w:r>
    </w:p>
    <w:p>
      <w:pPr>
        <w:pStyle w:val="2"/>
        <w:rPr>
          <w:rFonts w:hint="eastAsia" w:ascii="Times New Roman" w:hAnsi="Times New Roman" w:eastAsia="宋体" w:cs="Times New Roman"/>
          <w:bCs/>
          <w:snapToGrid w:val="0"/>
          <w:spacing w:val="0"/>
          <w:kern w:val="0"/>
          <w:sz w:val="24"/>
          <w:szCs w:val="24"/>
          <w:lang w:val="en-US" w:eastAsia="zh-CN" w:bidi="ar-SA"/>
        </w:rPr>
      </w:pPr>
      <w:r>
        <w:rPr>
          <w:rFonts w:hint="eastAsia" w:ascii="Times New Roman" w:hAnsi="Times New Roman" w:eastAsia="宋体" w:cs="Times New Roman"/>
          <w:bCs/>
          <w:snapToGrid w:val="0"/>
          <w:spacing w:val="0"/>
          <w:kern w:val="0"/>
          <w:sz w:val="24"/>
          <w:szCs w:val="24"/>
          <w:lang w:val="en-US" w:eastAsia="zh-CN" w:bidi="ar-SA"/>
        </w:rPr>
        <w:t>- 纸型: A3；</w:t>
      </w:r>
    </w:p>
    <w:p>
      <w:pPr>
        <w:pStyle w:val="2"/>
        <w:rPr>
          <w:rFonts w:hint="eastAsia" w:ascii="Times New Roman" w:hAnsi="Times New Roman" w:eastAsia="宋体" w:cs="Times New Roman"/>
          <w:bCs/>
          <w:snapToGrid w:val="0"/>
          <w:spacing w:val="0"/>
          <w:kern w:val="0"/>
          <w:sz w:val="24"/>
          <w:szCs w:val="24"/>
          <w:lang w:val="en-US" w:eastAsia="zh-CN" w:bidi="ar-SA"/>
        </w:rPr>
      </w:pPr>
      <w:r>
        <w:rPr>
          <w:rFonts w:hint="eastAsia" w:ascii="Times New Roman" w:hAnsi="Times New Roman" w:eastAsia="宋体" w:cs="Times New Roman"/>
          <w:bCs/>
          <w:snapToGrid w:val="0"/>
          <w:spacing w:val="0"/>
          <w:kern w:val="0"/>
          <w:sz w:val="24"/>
          <w:szCs w:val="24"/>
          <w:lang w:val="en-US" w:eastAsia="zh-CN" w:bidi="ar-SA"/>
        </w:rPr>
        <w:t>- 内置式打印服务器；</w:t>
      </w:r>
    </w:p>
    <w:p>
      <w:pPr>
        <w:pStyle w:val="2"/>
        <w:rPr>
          <w:rFonts w:hint="eastAsia" w:ascii="Times New Roman" w:hAnsi="Times New Roman" w:eastAsia="宋体" w:cs="Times New Roman"/>
          <w:bCs/>
          <w:snapToGrid w:val="0"/>
          <w:spacing w:val="0"/>
          <w:kern w:val="0"/>
          <w:sz w:val="24"/>
          <w:szCs w:val="24"/>
          <w:lang w:val="en-US" w:eastAsia="zh-CN" w:bidi="ar-SA"/>
        </w:rPr>
      </w:pPr>
      <w:r>
        <w:rPr>
          <w:rFonts w:hint="eastAsia" w:ascii="Times New Roman" w:hAnsi="Times New Roman" w:eastAsia="宋体" w:cs="Times New Roman"/>
          <w:bCs/>
          <w:snapToGrid w:val="0"/>
          <w:spacing w:val="0"/>
          <w:kern w:val="0"/>
          <w:sz w:val="24"/>
          <w:szCs w:val="24"/>
          <w:lang w:val="en-US" w:eastAsia="zh-CN" w:bidi="ar-SA"/>
        </w:rPr>
        <w:t>- 支持自动双面打印。</w:t>
      </w:r>
    </w:p>
    <w:p>
      <w:pPr>
        <w:pStyle w:val="2"/>
        <w:rPr>
          <w:rFonts w:hint="eastAsia" w:ascii="Times New Roman" w:hAnsi="Times New Roman" w:eastAsia="宋体" w:cs="Times New Roman"/>
          <w:bCs/>
          <w:snapToGrid w:val="0"/>
          <w:spacing w:val="0"/>
          <w:kern w:val="0"/>
          <w:sz w:val="24"/>
          <w:szCs w:val="24"/>
          <w:lang w:val="en-US" w:eastAsia="zh-CN" w:bidi="ar-SA"/>
        </w:rPr>
      </w:pPr>
    </w:p>
    <w:p>
      <w:pPr>
        <w:pStyle w:val="2"/>
        <w:rPr>
          <w:rFonts w:hint="eastAsia" w:ascii="Times New Roman" w:hAnsi="Times New Roman" w:eastAsia="宋体" w:cs="Times New Roman"/>
          <w:bCs/>
          <w:snapToGrid w:val="0"/>
          <w:spacing w:val="0"/>
          <w:kern w:val="0"/>
          <w:sz w:val="24"/>
          <w:szCs w:val="24"/>
          <w:lang w:val="en-US" w:eastAsia="zh-CN" w:bidi="ar-SA"/>
        </w:rPr>
      </w:pPr>
      <w:r>
        <w:rPr>
          <w:rFonts w:hint="eastAsia" w:ascii="Times New Roman" w:hAnsi="Times New Roman" w:eastAsia="宋体" w:cs="Times New Roman"/>
          <w:bCs/>
          <w:snapToGrid w:val="0"/>
          <w:spacing w:val="0"/>
          <w:kern w:val="0"/>
          <w:sz w:val="24"/>
          <w:szCs w:val="24"/>
          <w:lang w:val="en-US" w:eastAsia="zh-CN" w:bidi="ar-SA"/>
        </w:rPr>
        <w:t>光盘刻录机：外围式DVD光盘刻录机</w:t>
      </w:r>
    </w:p>
    <w:p>
      <w:pPr>
        <w:pStyle w:val="2"/>
        <w:rPr>
          <w:rFonts w:hint="eastAsia" w:ascii="Times New Roman" w:hAnsi="Times New Roman" w:eastAsia="宋体" w:cs="Times New Roman"/>
          <w:bCs/>
          <w:snapToGrid w:val="0"/>
          <w:spacing w:val="0"/>
          <w:kern w:val="0"/>
          <w:sz w:val="24"/>
          <w:szCs w:val="24"/>
          <w:lang w:val="en-US" w:eastAsia="zh-CN" w:bidi="ar-SA"/>
        </w:rPr>
      </w:pPr>
      <w:r>
        <w:rPr>
          <w:rFonts w:hint="eastAsia" w:ascii="Times New Roman" w:hAnsi="Times New Roman" w:eastAsia="宋体" w:cs="Times New Roman"/>
          <w:bCs/>
          <w:snapToGrid w:val="0"/>
          <w:spacing w:val="0"/>
          <w:kern w:val="0"/>
          <w:sz w:val="24"/>
          <w:szCs w:val="24"/>
          <w:lang w:val="en-US" w:eastAsia="zh-CN" w:bidi="ar-SA"/>
        </w:rPr>
        <w:t>技术指标如下：</w:t>
      </w:r>
    </w:p>
    <w:p>
      <w:pPr>
        <w:pStyle w:val="2"/>
        <w:rPr>
          <w:rFonts w:hint="eastAsia" w:ascii="Times New Roman" w:hAnsi="Times New Roman" w:eastAsia="宋体" w:cs="Times New Roman"/>
          <w:bCs/>
          <w:snapToGrid w:val="0"/>
          <w:spacing w:val="0"/>
          <w:kern w:val="0"/>
          <w:sz w:val="24"/>
          <w:szCs w:val="24"/>
          <w:lang w:val="en-US" w:eastAsia="zh-CN" w:bidi="ar-SA"/>
        </w:rPr>
      </w:pPr>
      <w:r>
        <w:rPr>
          <w:rFonts w:hint="eastAsia" w:ascii="Times New Roman" w:hAnsi="Times New Roman" w:eastAsia="宋体" w:cs="Times New Roman"/>
          <w:bCs/>
          <w:snapToGrid w:val="0"/>
          <w:spacing w:val="0"/>
          <w:kern w:val="0"/>
          <w:sz w:val="24"/>
          <w:szCs w:val="24"/>
          <w:lang w:val="en-US" w:eastAsia="zh-CN" w:bidi="ar-SA"/>
        </w:rPr>
        <w:t>-</w:t>
      </w:r>
      <w:r>
        <w:rPr>
          <w:rFonts w:hint="eastAsia" w:ascii="Times New Roman" w:hAnsi="Times New Roman" w:eastAsia="宋体" w:cs="Times New Roman"/>
          <w:bCs/>
          <w:snapToGrid w:val="0"/>
          <w:spacing w:val="0"/>
          <w:kern w:val="0"/>
          <w:sz w:val="24"/>
          <w:szCs w:val="24"/>
          <w:lang w:val="en-US" w:eastAsia="zh-CN" w:bidi="ar-SA"/>
        </w:rPr>
        <w:tab/>
      </w:r>
      <w:r>
        <w:rPr>
          <w:rFonts w:hint="eastAsia" w:ascii="Times New Roman" w:hAnsi="Times New Roman" w:eastAsia="宋体" w:cs="Times New Roman"/>
          <w:bCs/>
          <w:snapToGrid w:val="0"/>
          <w:spacing w:val="0"/>
          <w:kern w:val="0"/>
          <w:sz w:val="24"/>
          <w:szCs w:val="24"/>
          <w:lang w:val="en-US" w:eastAsia="zh-CN" w:bidi="ar-SA"/>
        </w:rPr>
        <w:t>缓存:24X</w:t>
      </w:r>
    </w:p>
    <w:p>
      <w:pPr>
        <w:pStyle w:val="2"/>
        <w:rPr>
          <w:rFonts w:hint="eastAsia" w:ascii="Times New Roman" w:hAnsi="Times New Roman" w:eastAsia="宋体" w:cs="Times New Roman"/>
          <w:bCs/>
          <w:snapToGrid w:val="0"/>
          <w:spacing w:val="0"/>
          <w:kern w:val="0"/>
          <w:sz w:val="24"/>
          <w:szCs w:val="24"/>
          <w:lang w:val="en-US" w:eastAsia="zh-CN" w:bidi="ar-SA"/>
        </w:rPr>
      </w:pPr>
      <w:r>
        <w:rPr>
          <w:rFonts w:hint="eastAsia" w:ascii="Times New Roman" w:hAnsi="Times New Roman" w:eastAsia="宋体" w:cs="Times New Roman"/>
          <w:bCs/>
          <w:snapToGrid w:val="0"/>
          <w:spacing w:val="0"/>
          <w:kern w:val="0"/>
          <w:sz w:val="24"/>
          <w:szCs w:val="24"/>
          <w:lang w:val="en-US" w:eastAsia="zh-CN" w:bidi="ar-SA"/>
        </w:rPr>
        <w:t>-</w:t>
      </w:r>
      <w:r>
        <w:rPr>
          <w:rFonts w:hint="eastAsia" w:ascii="Times New Roman" w:hAnsi="Times New Roman" w:eastAsia="宋体" w:cs="Times New Roman"/>
          <w:bCs/>
          <w:snapToGrid w:val="0"/>
          <w:spacing w:val="0"/>
          <w:kern w:val="0"/>
          <w:sz w:val="24"/>
          <w:szCs w:val="24"/>
          <w:lang w:val="en-US" w:eastAsia="zh-CN" w:bidi="ar-SA"/>
        </w:rPr>
        <w:tab/>
      </w:r>
      <w:r>
        <w:rPr>
          <w:rFonts w:hint="eastAsia" w:ascii="Times New Roman" w:hAnsi="Times New Roman" w:eastAsia="宋体" w:cs="Times New Roman"/>
          <w:bCs/>
          <w:snapToGrid w:val="0"/>
          <w:spacing w:val="0"/>
          <w:kern w:val="0"/>
          <w:sz w:val="24"/>
          <w:szCs w:val="24"/>
          <w:lang w:val="en-US" w:eastAsia="zh-CN" w:bidi="ar-SA"/>
        </w:rPr>
        <w:t>读取速度：DVD±R(DL)、 DVD-ROM(Single)、DVD-ROM(Dual)  8X，CD-ROM、CD-R 24X</w:t>
      </w:r>
    </w:p>
    <w:p>
      <w:pPr>
        <w:pStyle w:val="2"/>
        <w:rPr>
          <w:rFonts w:hint="eastAsia" w:ascii="Times New Roman" w:hAnsi="Times New Roman" w:eastAsia="宋体" w:cs="Times New Roman"/>
          <w:bCs/>
          <w:snapToGrid w:val="0"/>
          <w:spacing w:val="0"/>
          <w:kern w:val="0"/>
          <w:sz w:val="24"/>
          <w:szCs w:val="24"/>
          <w:lang w:val="en-US" w:eastAsia="zh-CN" w:bidi="ar-SA"/>
        </w:rPr>
      </w:pPr>
      <w:r>
        <w:rPr>
          <w:rFonts w:hint="eastAsia" w:ascii="Times New Roman" w:hAnsi="Times New Roman" w:eastAsia="宋体" w:cs="Times New Roman"/>
          <w:bCs/>
          <w:snapToGrid w:val="0"/>
          <w:spacing w:val="0"/>
          <w:kern w:val="0"/>
          <w:sz w:val="24"/>
          <w:szCs w:val="24"/>
          <w:lang w:val="en-US" w:eastAsia="zh-CN" w:bidi="ar-SA"/>
        </w:rPr>
        <w:t>-</w:t>
      </w:r>
      <w:r>
        <w:rPr>
          <w:rFonts w:hint="eastAsia" w:ascii="Times New Roman" w:hAnsi="Times New Roman" w:eastAsia="宋体" w:cs="Times New Roman"/>
          <w:bCs/>
          <w:snapToGrid w:val="0"/>
          <w:spacing w:val="0"/>
          <w:kern w:val="0"/>
          <w:sz w:val="24"/>
          <w:szCs w:val="24"/>
          <w:lang w:val="en-US" w:eastAsia="zh-CN" w:bidi="ar-SA"/>
        </w:rPr>
        <w:tab/>
      </w:r>
      <w:r>
        <w:rPr>
          <w:rFonts w:hint="eastAsia" w:ascii="Times New Roman" w:hAnsi="Times New Roman" w:eastAsia="宋体" w:cs="Times New Roman"/>
          <w:bCs/>
          <w:snapToGrid w:val="0"/>
          <w:spacing w:val="0"/>
          <w:kern w:val="0"/>
          <w:sz w:val="24"/>
          <w:szCs w:val="24"/>
          <w:lang w:val="en-US" w:eastAsia="zh-CN" w:bidi="ar-SA"/>
        </w:rPr>
        <w:t>DVD±RW、DVD±R   8X，DVD-RW 6X，CD-RW 24X</w:t>
      </w:r>
    </w:p>
    <w:p>
      <w:pPr>
        <w:pStyle w:val="2"/>
        <w:rPr>
          <w:rFonts w:hint="eastAsia" w:ascii="Times New Roman" w:hAnsi="Times New Roman" w:eastAsia="宋体" w:cs="Times New Roman"/>
          <w:bCs/>
          <w:snapToGrid w:val="0"/>
          <w:spacing w:val="0"/>
          <w:kern w:val="0"/>
          <w:sz w:val="24"/>
          <w:szCs w:val="24"/>
          <w:lang w:val="en-US" w:eastAsia="zh-CN" w:bidi="ar-SA"/>
        </w:rPr>
      </w:pPr>
    </w:p>
    <w:p>
      <w:pPr>
        <w:pStyle w:val="2"/>
        <w:rPr>
          <w:rFonts w:hint="eastAsia" w:ascii="Times New Roman" w:hAnsi="Times New Roman" w:eastAsia="宋体" w:cs="Times New Roman"/>
          <w:bCs/>
          <w:snapToGrid w:val="0"/>
          <w:spacing w:val="0"/>
          <w:kern w:val="0"/>
          <w:sz w:val="24"/>
          <w:szCs w:val="24"/>
          <w:lang w:val="en-US" w:eastAsia="zh-CN" w:bidi="ar-SA"/>
        </w:rPr>
      </w:pPr>
      <w:r>
        <w:rPr>
          <w:rFonts w:hint="eastAsia" w:ascii="Times New Roman" w:hAnsi="Times New Roman" w:eastAsia="宋体" w:cs="Times New Roman"/>
          <w:bCs/>
          <w:snapToGrid w:val="0"/>
          <w:spacing w:val="0"/>
          <w:kern w:val="0"/>
          <w:sz w:val="24"/>
          <w:szCs w:val="24"/>
          <w:lang w:val="en-US" w:eastAsia="zh-CN" w:bidi="ar-SA"/>
        </w:rPr>
        <w:t>数据库软件：应用于监控系统服务器，数据库软件采用 Microsoft SQL Sever2016 或最新的企业版版本，至少 30 个用户许可。</w:t>
      </w:r>
    </w:p>
    <w:p>
      <w:pPr>
        <w:pStyle w:val="2"/>
        <w:rPr>
          <w:rFonts w:hint="eastAsia" w:ascii="Times New Roman" w:hAnsi="Times New Roman" w:eastAsia="宋体" w:cs="Times New Roman"/>
          <w:bCs/>
          <w:snapToGrid w:val="0"/>
          <w:spacing w:val="0"/>
          <w:kern w:val="0"/>
          <w:sz w:val="24"/>
          <w:szCs w:val="24"/>
          <w:lang w:val="en-US" w:eastAsia="zh-CN" w:bidi="ar-SA"/>
        </w:rPr>
      </w:pPr>
      <w:r>
        <w:rPr>
          <w:rFonts w:hint="eastAsia" w:ascii="Times New Roman" w:hAnsi="Times New Roman" w:eastAsia="宋体" w:cs="Times New Roman"/>
          <w:bCs/>
          <w:snapToGrid w:val="0"/>
          <w:spacing w:val="0"/>
          <w:kern w:val="0"/>
          <w:sz w:val="24"/>
          <w:szCs w:val="24"/>
          <w:lang w:val="en-US" w:eastAsia="zh-CN" w:bidi="ar-SA"/>
        </w:rPr>
        <w:t>常用的有 Access、Oracle、Informix、Sybase、SQL Server 和 DB2 等，承包商应根据本项目专业应用软件的要求配置相应的数据库管理系统。</w:t>
      </w:r>
    </w:p>
    <w:p>
      <w:pPr>
        <w:pStyle w:val="2"/>
        <w:rPr>
          <w:rFonts w:hint="eastAsia" w:ascii="Times New Roman" w:hAnsi="Times New Roman" w:eastAsia="宋体" w:cs="Times New Roman"/>
          <w:bCs/>
          <w:snapToGrid w:val="0"/>
          <w:spacing w:val="0"/>
          <w:kern w:val="0"/>
          <w:sz w:val="24"/>
          <w:szCs w:val="24"/>
          <w:lang w:val="en-US" w:eastAsia="zh-CN" w:bidi="ar-SA"/>
        </w:rPr>
      </w:pPr>
    </w:p>
    <w:p>
      <w:pPr>
        <w:pStyle w:val="2"/>
        <w:rPr>
          <w:rFonts w:hint="eastAsia" w:ascii="Times New Roman" w:hAnsi="Times New Roman" w:eastAsia="宋体" w:cs="Times New Roman"/>
          <w:bCs/>
          <w:snapToGrid w:val="0"/>
          <w:spacing w:val="0"/>
          <w:kern w:val="0"/>
          <w:sz w:val="24"/>
          <w:szCs w:val="24"/>
          <w:lang w:val="en-US" w:eastAsia="zh-CN" w:bidi="ar-SA"/>
        </w:rPr>
      </w:pPr>
    </w:p>
    <w:p>
      <w:pPr>
        <w:numPr>
          <w:ilvl w:val="0"/>
          <w:numId w:val="3"/>
        </w:numPr>
        <w:topLinePunct/>
        <w:spacing w:line="360" w:lineRule="auto"/>
        <w:outlineLvl w:val="1"/>
        <w:rPr>
          <w:b/>
          <w:snapToGrid w:val="0"/>
          <w:kern w:val="0"/>
          <w:sz w:val="24"/>
        </w:rPr>
      </w:pPr>
      <w:r>
        <w:rPr>
          <w:b/>
          <w:snapToGrid w:val="0"/>
          <w:kern w:val="0"/>
          <w:sz w:val="24"/>
        </w:rPr>
        <w:t>供应商资格条件</w:t>
      </w:r>
    </w:p>
    <w:p>
      <w:pPr>
        <w:pStyle w:val="8"/>
        <w:ind w:firstLine="480"/>
      </w:pPr>
      <w:r>
        <w:rPr>
          <w:sz w:val="24"/>
        </w:rPr>
        <w:t>信用信誉良好，所供设备符合本工程量清单设备技术要求。</w:t>
      </w:r>
    </w:p>
    <w:p>
      <w:pPr>
        <w:numPr>
          <w:ilvl w:val="0"/>
          <w:numId w:val="3"/>
        </w:numPr>
        <w:topLinePunct/>
        <w:spacing w:line="360" w:lineRule="auto"/>
        <w:outlineLvl w:val="1"/>
        <w:rPr>
          <w:b/>
          <w:snapToGrid w:val="0"/>
          <w:kern w:val="0"/>
          <w:sz w:val="24"/>
        </w:rPr>
      </w:pPr>
      <w:r>
        <w:rPr>
          <w:b/>
          <w:snapToGrid w:val="0"/>
          <w:kern w:val="0"/>
          <w:sz w:val="24"/>
        </w:rPr>
        <w:t>响应回执的递交</w:t>
      </w:r>
    </w:p>
    <w:p>
      <w:pPr>
        <w:spacing w:line="360" w:lineRule="auto"/>
        <w:ind w:firstLine="480" w:firstLineChars="200"/>
        <w:rPr>
          <w:snapToGrid w:val="0"/>
          <w:color w:val="000000"/>
          <w:kern w:val="0"/>
          <w:sz w:val="24"/>
        </w:rPr>
      </w:pPr>
      <w:r>
        <w:rPr>
          <w:sz w:val="24"/>
        </w:rPr>
        <w:t>凡有意参加本次采购且具备履行本项目能力的供应商，请</w:t>
      </w:r>
      <w:r>
        <w:rPr>
          <w:color w:val="000000"/>
          <w:sz w:val="24"/>
        </w:rPr>
        <w:t>将附于本公告后的响应回执在</w:t>
      </w:r>
      <w:r>
        <w:rPr>
          <w:color w:val="000000"/>
          <w:sz w:val="24"/>
          <w:u w:val="single"/>
        </w:rPr>
        <w:t>2023年</w:t>
      </w:r>
      <w:r>
        <w:rPr>
          <w:rFonts w:hint="eastAsia"/>
          <w:color w:val="000000"/>
          <w:sz w:val="24"/>
          <w:u w:val="single"/>
          <w:lang w:val="en-US" w:eastAsia="zh-CN"/>
        </w:rPr>
        <w:t>5</w:t>
      </w:r>
      <w:r>
        <w:rPr>
          <w:color w:val="000000"/>
          <w:sz w:val="24"/>
          <w:u w:val="single"/>
        </w:rPr>
        <w:t>月</w:t>
      </w:r>
      <w:r>
        <w:rPr>
          <w:rFonts w:hint="eastAsia"/>
          <w:color w:val="000000"/>
          <w:sz w:val="24"/>
          <w:u w:val="single"/>
          <w:lang w:val="en-US" w:eastAsia="zh-CN"/>
        </w:rPr>
        <w:t xml:space="preserve">26 </w:t>
      </w:r>
      <w:r>
        <w:rPr>
          <w:color w:val="000000"/>
          <w:sz w:val="24"/>
          <w:u w:val="single"/>
        </w:rPr>
        <w:t>日</w:t>
      </w:r>
      <w:r>
        <w:rPr>
          <w:rFonts w:hint="eastAsia"/>
          <w:color w:val="000000"/>
          <w:sz w:val="24"/>
          <w:u w:val="single"/>
          <w:lang w:val="en-US" w:eastAsia="zh-CN"/>
        </w:rPr>
        <w:t>10</w:t>
      </w:r>
      <w:r>
        <w:rPr>
          <w:color w:val="000000"/>
          <w:sz w:val="24"/>
          <w:u w:val="single"/>
        </w:rPr>
        <w:t>：00</w:t>
      </w:r>
      <w:r>
        <w:rPr>
          <w:color w:val="000000"/>
          <w:sz w:val="24"/>
        </w:rPr>
        <w:t>之前发送至采购人邮箱：</w:t>
      </w:r>
      <w:r>
        <w:rPr>
          <w:rFonts w:hint="eastAsia"/>
          <w:color w:val="000000"/>
          <w:sz w:val="24"/>
          <w:lang w:val="en-US" w:eastAsia="zh-CN"/>
        </w:rPr>
        <w:t>gzlhr2</w:t>
      </w:r>
      <w:r>
        <w:rPr>
          <w:snapToGrid w:val="0"/>
          <w:color w:val="000000"/>
          <w:kern w:val="0"/>
          <w:sz w:val="24"/>
        </w:rPr>
        <w:t>@</w:t>
      </w:r>
      <w:r>
        <w:rPr>
          <w:rFonts w:hint="eastAsia"/>
          <w:snapToGrid w:val="0"/>
          <w:color w:val="000000"/>
          <w:kern w:val="0"/>
          <w:sz w:val="24"/>
          <w:lang w:val="en-US" w:eastAsia="zh-CN"/>
        </w:rPr>
        <w:t>163</w:t>
      </w:r>
      <w:r>
        <w:rPr>
          <w:snapToGrid w:val="0"/>
          <w:color w:val="000000"/>
          <w:kern w:val="0"/>
          <w:sz w:val="24"/>
        </w:rPr>
        <w:t>.com，逾期无效。采购人在收到响应回执后根据供应商信用信誉等情况进行讨论提议，不再另行发布采购公告。</w:t>
      </w:r>
    </w:p>
    <w:p>
      <w:pPr>
        <w:numPr>
          <w:ilvl w:val="0"/>
          <w:numId w:val="3"/>
        </w:numPr>
        <w:topLinePunct/>
        <w:spacing w:line="360" w:lineRule="auto"/>
        <w:outlineLvl w:val="1"/>
        <w:rPr>
          <w:b/>
          <w:snapToGrid w:val="0"/>
          <w:kern w:val="0"/>
          <w:sz w:val="24"/>
        </w:rPr>
      </w:pPr>
      <w:bookmarkStart w:id="0" w:name="_Toc332965960"/>
      <w:bookmarkStart w:id="1" w:name="_Toc332793818"/>
      <w:bookmarkStart w:id="2" w:name="_Toc332793891"/>
      <w:r>
        <w:rPr>
          <w:b/>
          <w:snapToGrid w:val="0"/>
          <w:kern w:val="0"/>
          <w:sz w:val="24"/>
        </w:rPr>
        <w:t>联系方式</w:t>
      </w:r>
      <w:bookmarkEnd w:id="0"/>
      <w:bookmarkEnd w:id="1"/>
      <w:bookmarkEnd w:id="2"/>
    </w:p>
    <w:p>
      <w:pPr>
        <w:topLinePunct/>
        <w:spacing w:line="360" w:lineRule="auto"/>
        <w:rPr>
          <w:color w:val="000000"/>
          <w:sz w:val="24"/>
        </w:rPr>
      </w:pPr>
      <w:r>
        <w:rPr>
          <w:color w:val="000000"/>
          <w:sz w:val="24"/>
        </w:rPr>
        <w:t>采购  人：广东诚泰交通科技发展有限公司</w:t>
      </w:r>
    </w:p>
    <w:p>
      <w:pPr>
        <w:topLinePunct/>
        <w:spacing w:line="360" w:lineRule="auto"/>
        <w:rPr>
          <w:color w:val="000000"/>
          <w:sz w:val="24"/>
        </w:rPr>
      </w:pPr>
      <w:r>
        <w:rPr>
          <w:color w:val="000000"/>
          <w:sz w:val="24"/>
        </w:rPr>
        <w:t>采购人地址：广州市番禺区洛浦街道北环路87号道路研究院二号楼</w:t>
      </w:r>
    </w:p>
    <w:p>
      <w:pPr>
        <w:topLinePunct/>
        <w:spacing w:line="360" w:lineRule="auto"/>
        <w:rPr>
          <w:color w:val="000000"/>
          <w:sz w:val="24"/>
        </w:rPr>
      </w:pPr>
      <w:r>
        <w:rPr>
          <w:color w:val="000000"/>
          <w:sz w:val="24"/>
        </w:rPr>
        <w:t>联  系  人：</w:t>
      </w:r>
      <w:r>
        <w:rPr>
          <w:rFonts w:hint="eastAsia"/>
          <w:color w:val="000000"/>
          <w:sz w:val="24"/>
          <w:lang w:eastAsia="zh-CN"/>
        </w:rPr>
        <w:t>廖</w:t>
      </w:r>
      <w:r>
        <w:rPr>
          <w:color w:val="000000"/>
          <w:sz w:val="24"/>
        </w:rPr>
        <w:t>工</w:t>
      </w:r>
    </w:p>
    <w:p>
      <w:pPr>
        <w:topLinePunct/>
        <w:spacing w:line="360" w:lineRule="auto"/>
        <w:rPr>
          <w:color w:val="000000"/>
          <w:sz w:val="24"/>
        </w:rPr>
      </w:pPr>
      <w:r>
        <w:rPr>
          <w:color w:val="000000"/>
          <w:sz w:val="24"/>
        </w:rPr>
        <w:t>电      话：020-39185740</w:t>
      </w:r>
    </w:p>
    <w:p>
      <w:pPr>
        <w:topLinePunct/>
        <w:spacing w:line="360" w:lineRule="auto"/>
        <w:jc w:val="right"/>
        <w:rPr>
          <w:color w:val="000000"/>
          <w:sz w:val="24"/>
        </w:rPr>
      </w:pPr>
      <w:r>
        <w:rPr>
          <w:color w:val="000000"/>
          <w:sz w:val="24"/>
        </w:rPr>
        <w:t>广东诚泰交通科技发展有限公司</w:t>
      </w:r>
    </w:p>
    <w:p>
      <w:pPr>
        <w:topLinePunct/>
        <w:spacing w:line="360" w:lineRule="auto"/>
        <w:jc w:val="center"/>
        <w:rPr>
          <w:color w:val="000000"/>
          <w:sz w:val="24"/>
        </w:rPr>
      </w:pPr>
      <w:r>
        <w:rPr>
          <w:color w:val="000000"/>
          <w:sz w:val="24"/>
        </w:rPr>
        <w:t xml:space="preserve">                                              2023年</w:t>
      </w:r>
      <w:r>
        <w:rPr>
          <w:rFonts w:hint="eastAsia"/>
          <w:color w:val="000000"/>
          <w:sz w:val="24"/>
          <w:lang w:val="en-US" w:eastAsia="zh-CN"/>
        </w:rPr>
        <w:t>05</w:t>
      </w:r>
      <w:r>
        <w:rPr>
          <w:color w:val="000000"/>
          <w:sz w:val="24"/>
        </w:rPr>
        <w:t>月</w:t>
      </w:r>
      <w:r>
        <w:rPr>
          <w:rFonts w:hint="eastAsia"/>
          <w:color w:val="000000"/>
          <w:sz w:val="24"/>
          <w:lang w:val="en-US" w:eastAsia="zh-CN"/>
        </w:rPr>
        <w:t xml:space="preserve"> 25</w:t>
      </w:r>
      <w:r>
        <w:rPr>
          <w:color w:val="000000"/>
          <w:sz w:val="24"/>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Book Antiqua">
    <w:altName w:val="Segoe Print"/>
    <w:panose1 w:val="02040602050305030304"/>
    <w:charset w:val="00"/>
    <w:family w:val="roman"/>
    <w:pitch w:val="default"/>
    <w:sig w:usb0="00000000" w:usb1="00000000" w:usb2="00000000" w:usb3="00000000" w:csb0="2000009F" w:csb1="DFD70000"/>
  </w:font>
  <w:font w:name="楷体_GB2312">
    <w:panose1 w:val="02010609030101010101"/>
    <w:charset w:val="86"/>
    <w:family w:val="modern"/>
    <w:pitch w:val="default"/>
    <w:sig w:usb0="00000001" w:usb1="080E0000" w:usb2="00000000" w:usb3="00000000" w:csb0="00040000" w:csb1="00000000"/>
  </w:font>
  <w:font w:name="smartSimSun">
    <w:altName w:val="Segoe Print"/>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7"/>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5"/>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29"/>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5"/>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6"/>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6E230785"/>
    <w:multiLevelType w:val="multilevel"/>
    <w:tmpl w:val="6E230785"/>
    <w:lvl w:ilvl="0" w:tentative="0">
      <w:start w:val="1"/>
      <w:numFmt w:val="bullet"/>
      <w:pStyle w:val="34"/>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1"/>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2"/>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3"/>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8"/>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0"/>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6"/>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7"/>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zlmZWYwYjZjYWZmZmQxZjk0MGVkZjNjMjcxOTA3ZjgifQ=="/>
  </w:docVars>
  <w:rsids>
    <w:rsidRoot w:val="00172A27"/>
    <w:rsid w:val="00123FE3"/>
    <w:rsid w:val="001301C5"/>
    <w:rsid w:val="00172A27"/>
    <w:rsid w:val="00477707"/>
    <w:rsid w:val="005603E4"/>
    <w:rsid w:val="00791D96"/>
    <w:rsid w:val="009A3C9A"/>
    <w:rsid w:val="00CC1A2E"/>
    <w:rsid w:val="00ED32E4"/>
    <w:rsid w:val="00EE2011"/>
    <w:rsid w:val="00FA736A"/>
    <w:rsid w:val="00FC4153"/>
    <w:rsid w:val="00FD7ED5"/>
    <w:rsid w:val="02040FDF"/>
    <w:rsid w:val="03393105"/>
    <w:rsid w:val="046E3765"/>
    <w:rsid w:val="061439B5"/>
    <w:rsid w:val="06622CB2"/>
    <w:rsid w:val="066D593A"/>
    <w:rsid w:val="072D08E0"/>
    <w:rsid w:val="08EE3671"/>
    <w:rsid w:val="0A69025B"/>
    <w:rsid w:val="0C0C29EB"/>
    <w:rsid w:val="0DA26991"/>
    <w:rsid w:val="0ECB4993"/>
    <w:rsid w:val="112A7044"/>
    <w:rsid w:val="12ED5CBA"/>
    <w:rsid w:val="14C447F8"/>
    <w:rsid w:val="18606150"/>
    <w:rsid w:val="19B32EC3"/>
    <w:rsid w:val="1A0861DC"/>
    <w:rsid w:val="1A786886"/>
    <w:rsid w:val="1D5379E4"/>
    <w:rsid w:val="1DC008E5"/>
    <w:rsid w:val="1F3E25C9"/>
    <w:rsid w:val="1F8905C9"/>
    <w:rsid w:val="20205D7D"/>
    <w:rsid w:val="2039362C"/>
    <w:rsid w:val="24875F4B"/>
    <w:rsid w:val="268D4A24"/>
    <w:rsid w:val="28126A09"/>
    <w:rsid w:val="292922C2"/>
    <w:rsid w:val="2A6117E0"/>
    <w:rsid w:val="2A9C2048"/>
    <w:rsid w:val="2B975488"/>
    <w:rsid w:val="2BB05A29"/>
    <w:rsid w:val="2BBE1469"/>
    <w:rsid w:val="2C101B15"/>
    <w:rsid w:val="2D393A69"/>
    <w:rsid w:val="2E0860D1"/>
    <w:rsid w:val="2E5A20BA"/>
    <w:rsid w:val="2ECB5FE2"/>
    <w:rsid w:val="34403FA4"/>
    <w:rsid w:val="34DB5F68"/>
    <w:rsid w:val="35912415"/>
    <w:rsid w:val="38A511DA"/>
    <w:rsid w:val="3A7D6982"/>
    <w:rsid w:val="3BDA652C"/>
    <w:rsid w:val="3C047712"/>
    <w:rsid w:val="3DD1395F"/>
    <w:rsid w:val="3E8C010F"/>
    <w:rsid w:val="3EFD65C9"/>
    <w:rsid w:val="400E2C48"/>
    <w:rsid w:val="403A795B"/>
    <w:rsid w:val="4044389B"/>
    <w:rsid w:val="40C03B09"/>
    <w:rsid w:val="42100EF9"/>
    <w:rsid w:val="422E227F"/>
    <w:rsid w:val="434B112E"/>
    <w:rsid w:val="46C97C03"/>
    <w:rsid w:val="472B5FAC"/>
    <w:rsid w:val="48AD79E8"/>
    <w:rsid w:val="4908486B"/>
    <w:rsid w:val="49DC5C4D"/>
    <w:rsid w:val="4A44006F"/>
    <w:rsid w:val="4BFB311F"/>
    <w:rsid w:val="4DA31AFF"/>
    <w:rsid w:val="4DB34E2F"/>
    <w:rsid w:val="50DE6FEF"/>
    <w:rsid w:val="515756D7"/>
    <w:rsid w:val="52871060"/>
    <w:rsid w:val="52ED4007"/>
    <w:rsid w:val="54210D44"/>
    <w:rsid w:val="560F1B9D"/>
    <w:rsid w:val="57BF2D4E"/>
    <w:rsid w:val="58B74CBC"/>
    <w:rsid w:val="5B2814D9"/>
    <w:rsid w:val="5E8E770E"/>
    <w:rsid w:val="5F087C2D"/>
    <w:rsid w:val="61147E15"/>
    <w:rsid w:val="623B7383"/>
    <w:rsid w:val="63166D1A"/>
    <w:rsid w:val="65922BE0"/>
    <w:rsid w:val="672D5C9D"/>
    <w:rsid w:val="6AC87D14"/>
    <w:rsid w:val="6C083654"/>
    <w:rsid w:val="6C094604"/>
    <w:rsid w:val="6C751B3B"/>
    <w:rsid w:val="6E354925"/>
    <w:rsid w:val="6E4A295F"/>
    <w:rsid w:val="710B2708"/>
    <w:rsid w:val="724471CD"/>
    <w:rsid w:val="74963E13"/>
    <w:rsid w:val="760D37CC"/>
    <w:rsid w:val="79E2018B"/>
    <w:rsid w:val="7C7F737F"/>
    <w:rsid w:val="7DD345AE"/>
    <w:rsid w:val="7ECD61AB"/>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7"/>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18"/>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1"/>
    <w:next w:val="1"/>
    <w:link w:val="19"/>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7">
    <w:name w:val="heading 5"/>
    <w:basedOn w:val="1"/>
    <w:next w:val="1"/>
    <w:link w:val="20"/>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qFormat/>
    <w:uiPriority w:val="0"/>
    <w:pPr>
      <w:spacing w:after="120"/>
      <w:ind w:left="420" w:leftChars="200"/>
    </w:pPr>
    <w:rPr>
      <w:lang w:val="zh-CN"/>
    </w:rPr>
  </w:style>
  <w:style w:type="paragraph" w:styleId="8">
    <w:name w:val="Normal Indent"/>
    <w:basedOn w:val="1"/>
    <w:qFormat/>
    <w:uiPriority w:val="99"/>
    <w:pPr>
      <w:ind w:firstLine="420" w:firstLineChars="200"/>
    </w:pPr>
  </w:style>
  <w:style w:type="paragraph" w:styleId="9">
    <w:name w:val="Plain Text"/>
    <w:basedOn w:val="1"/>
    <w:next w:val="1"/>
    <w:qFormat/>
    <w:uiPriority w:val="0"/>
    <w:rPr>
      <w:rFonts w:ascii="宋体" w:hAnsi="Courier New"/>
      <w:szCs w:val="20"/>
    </w:rPr>
  </w:style>
  <w:style w:type="paragraph" w:styleId="10">
    <w:name w:val="Balloon Text"/>
    <w:basedOn w:val="1"/>
    <w:link w:val="39"/>
    <w:qFormat/>
    <w:uiPriority w:val="0"/>
    <w:rPr>
      <w:sz w:val="18"/>
      <w:szCs w:val="18"/>
    </w:rPr>
  </w:style>
  <w:style w:type="paragraph" w:styleId="11">
    <w:name w:val="footer"/>
    <w:basedOn w:val="1"/>
    <w:link w:val="16"/>
    <w:qFormat/>
    <w:uiPriority w:val="0"/>
    <w:pPr>
      <w:tabs>
        <w:tab w:val="center" w:pos="4153"/>
        <w:tab w:val="right" w:pos="8306"/>
      </w:tabs>
      <w:snapToGrid w:val="0"/>
      <w:jc w:val="left"/>
    </w:pPr>
    <w:rPr>
      <w:sz w:val="18"/>
      <w:szCs w:val="18"/>
    </w:rPr>
  </w:style>
  <w:style w:type="paragraph" w:styleId="12">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character" w:customStyle="1" w:styleId="15">
    <w:name w:val="页眉 Char"/>
    <w:basedOn w:val="14"/>
    <w:link w:val="12"/>
    <w:qFormat/>
    <w:uiPriority w:val="0"/>
    <w:rPr>
      <w:kern w:val="2"/>
      <w:sz w:val="18"/>
      <w:szCs w:val="18"/>
    </w:rPr>
  </w:style>
  <w:style w:type="character" w:customStyle="1" w:styleId="16">
    <w:name w:val="页脚 Char"/>
    <w:basedOn w:val="14"/>
    <w:link w:val="11"/>
    <w:qFormat/>
    <w:uiPriority w:val="0"/>
    <w:rPr>
      <w:kern w:val="2"/>
      <w:sz w:val="18"/>
      <w:szCs w:val="18"/>
    </w:rPr>
  </w:style>
  <w:style w:type="character" w:customStyle="1" w:styleId="17">
    <w:name w:val="标题 2 Char"/>
    <w:basedOn w:val="14"/>
    <w:link w:val="4"/>
    <w:qFormat/>
    <w:uiPriority w:val="0"/>
    <w:rPr>
      <w:rFonts w:ascii="Book Antiqua" w:hAnsi="Book Antiqua" w:eastAsia="黑体" w:cs="Book Antiqua"/>
      <w:bCs/>
      <w:sz w:val="36"/>
      <w:szCs w:val="36"/>
      <w:lang w:eastAsia="en-US"/>
    </w:rPr>
  </w:style>
  <w:style w:type="character" w:customStyle="1" w:styleId="18">
    <w:name w:val="标题 3 Char"/>
    <w:basedOn w:val="14"/>
    <w:link w:val="5"/>
    <w:qFormat/>
    <w:uiPriority w:val="0"/>
    <w:rPr>
      <w:rFonts w:ascii="Book Antiqua" w:hAnsi="Book Antiqua" w:eastAsia="黑体" w:cs="宋体"/>
      <w:sz w:val="32"/>
      <w:szCs w:val="32"/>
    </w:rPr>
  </w:style>
  <w:style w:type="character" w:customStyle="1" w:styleId="19">
    <w:name w:val="标题 4 Char"/>
    <w:basedOn w:val="14"/>
    <w:link w:val="6"/>
    <w:qFormat/>
    <w:uiPriority w:val="0"/>
    <w:rPr>
      <w:rFonts w:ascii="Book Antiqua" w:hAnsi="Book Antiqua" w:eastAsia="黑体" w:cs="宋体"/>
      <w:sz w:val="28"/>
      <w:szCs w:val="28"/>
    </w:rPr>
  </w:style>
  <w:style w:type="character" w:customStyle="1" w:styleId="20">
    <w:name w:val="标题 5 Char"/>
    <w:basedOn w:val="14"/>
    <w:link w:val="7"/>
    <w:qFormat/>
    <w:uiPriority w:val="0"/>
    <w:rPr>
      <w:rFonts w:ascii="Book Antiqua" w:hAnsi="Book Antiqua" w:eastAsia="黑体" w:cs="宋体"/>
      <w:sz w:val="24"/>
      <w:szCs w:val="24"/>
    </w:rPr>
  </w:style>
  <w:style w:type="paragraph" w:styleId="21">
    <w:name w:val="List Paragraph"/>
    <w:basedOn w:val="1"/>
    <w:link w:val="22"/>
    <w:qFormat/>
    <w:uiPriority w:val="34"/>
    <w:pPr>
      <w:ind w:firstLine="420" w:firstLineChars="200"/>
    </w:pPr>
    <w:rPr>
      <w:rFonts w:asciiTheme="minorHAnsi" w:hAnsiTheme="minorHAnsi" w:eastAsiaTheme="minorEastAsia" w:cstheme="minorBidi"/>
      <w:szCs w:val="22"/>
    </w:rPr>
  </w:style>
  <w:style w:type="character" w:customStyle="1" w:styleId="22">
    <w:name w:val="列出段落 Char"/>
    <w:link w:val="21"/>
    <w:qFormat/>
    <w:uiPriority w:val="34"/>
    <w:rPr>
      <w:rFonts w:asciiTheme="minorHAnsi" w:hAnsiTheme="minorHAnsi" w:eastAsiaTheme="minorEastAsia" w:cstheme="minorBidi"/>
      <w:kern w:val="2"/>
      <w:sz w:val="21"/>
      <w:szCs w:val="22"/>
    </w:rPr>
  </w:style>
  <w:style w:type="character" w:customStyle="1" w:styleId="23">
    <w:name w:val="Item Step in table Char Char"/>
    <w:link w:val="24"/>
    <w:qFormat/>
    <w:uiPriority w:val="0"/>
    <w:rPr>
      <w:rFonts w:cs="Arial"/>
      <w:bCs/>
      <w:szCs w:val="28"/>
    </w:rPr>
  </w:style>
  <w:style w:type="paragraph" w:customStyle="1" w:styleId="24">
    <w:name w:val="Item Step in table"/>
    <w:basedOn w:val="7"/>
    <w:link w:val="23"/>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5">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6">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7">
    <w:name w:val="Table Text Char"/>
    <w:link w:val="28"/>
    <w:qFormat/>
    <w:uiPriority w:val="0"/>
    <w:rPr>
      <w:rFonts w:cs="Arial"/>
      <w:szCs w:val="21"/>
    </w:rPr>
  </w:style>
  <w:style w:type="paragraph" w:customStyle="1" w:styleId="28">
    <w:name w:val="Table Text"/>
    <w:basedOn w:val="1"/>
    <w:link w:val="27"/>
    <w:qFormat/>
    <w:uiPriority w:val="0"/>
    <w:pPr>
      <w:topLinePunct/>
      <w:adjustRightInd w:val="0"/>
      <w:snapToGrid w:val="0"/>
      <w:spacing w:before="80" w:after="80" w:line="240" w:lineRule="atLeast"/>
      <w:jc w:val="left"/>
    </w:pPr>
    <w:rPr>
      <w:rFonts w:cs="Arial"/>
      <w:kern w:val="0"/>
      <w:sz w:val="20"/>
      <w:szCs w:val="21"/>
    </w:rPr>
  </w:style>
  <w:style w:type="paragraph" w:customStyle="1" w:styleId="29">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0">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1">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2">
    <w:name w:val="Sub Item List in Table"/>
    <w:basedOn w:val="1"/>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3">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4">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5">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6">
    <w:name w:val="Notes Text Step"/>
    <w:basedOn w:val="30"/>
    <w:qFormat/>
    <w:uiPriority w:val="0"/>
    <w:pPr>
      <w:numPr>
        <w:ilvl w:val="6"/>
      </w:numPr>
      <w:pBdr>
        <w:bottom w:val="none" w:color="auto" w:sz="0" w:space="0"/>
      </w:pBdr>
      <w:spacing w:before="40" w:line="200" w:lineRule="atLeast"/>
    </w:pPr>
    <w:rPr>
      <w:sz w:val="18"/>
      <w:szCs w:val="18"/>
    </w:rPr>
  </w:style>
  <w:style w:type="paragraph" w:customStyle="1" w:styleId="37">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8">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39">
    <w:name w:val="批注框文本 Char"/>
    <w:basedOn w:val="14"/>
    <w:link w:val="10"/>
    <w:qFormat/>
    <w:uiPriority w:val="0"/>
    <w:rPr>
      <w:kern w:val="2"/>
      <w:sz w:val="18"/>
      <w:szCs w:val="18"/>
    </w:rPr>
  </w:style>
  <w:style w:type="character" w:customStyle="1" w:styleId="40">
    <w:name w:val="font31"/>
    <w:basedOn w:val="14"/>
    <w:qFormat/>
    <w:uiPriority w:val="0"/>
    <w:rPr>
      <w:rFonts w:hint="default" w:ascii="smartSimSun" w:hAnsi="smartSimSun" w:eastAsia="smartSimSun" w:cs="smartSimSun"/>
      <w:color w:val="000000"/>
      <w:sz w:val="24"/>
      <w:szCs w:val="24"/>
      <w:u w:val="none"/>
    </w:rPr>
  </w:style>
  <w:style w:type="character" w:customStyle="1" w:styleId="41">
    <w:name w:val="font41"/>
    <w:basedOn w:val="14"/>
    <w:qFormat/>
    <w:uiPriority w:val="0"/>
    <w:rPr>
      <w:rFonts w:hint="eastAsia" w:ascii="宋体" w:hAnsi="宋体" w:eastAsia="宋体" w:cs="宋体"/>
      <w:color w:val="000000"/>
      <w:sz w:val="24"/>
      <w:szCs w:val="24"/>
      <w:u w:val="none"/>
    </w:rPr>
  </w:style>
  <w:style w:type="character" w:customStyle="1" w:styleId="42">
    <w:name w:val="font21"/>
    <w:basedOn w:val="14"/>
    <w:qFormat/>
    <w:uiPriority w:val="0"/>
    <w:rPr>
      <w:rFonts w:hint="eastAsia" w:ascii="宋体" w:hAnsi="宋体" w:eastAsia="宋体" w:cs="宋体"/>
      <w:color w:val="000000"/>
      <w:sz w:val="24"/>
      <w:szCs w:val="24"/>
      <w:u w:val="none"/>
    </w:rPr>
  </w:style>
  <w:style w:type="character" w:customStyle="1" w:styleId="43">
    <w:name w:val="font11"/>
    <w:basedOn w:val="14"/>
    <w:qFormat/>
    <w:uiPriority w:val="0"/>
    <w:rPr>
      <w:rFonts w:hint="eastAsia" w:ascii="宋体" w:hAnsi="宋体" w:eastAsia="宋体" w:cs="宋体"/>
      <w:b/>
      <w:bCs/>
      <w:color w:val="FF0000"/>
      <w:sz w:val="24"/>
      <w:szCs w:val="24"/>
      <w:u w:val="none"/>
    </w:rPr>
  </w:style>
  <w:style w:type="character" w:customStyle="1" w:styleId="44">
    <w:name w:val="font51"/>
    <w:basedOn w:val="14"/>
    <w:qFormat/>
    <w:uiPriority w:val="0"/>
    <w:rPr>
      <w:rFonts w:hint="default" w:ascii="Times New Roman" w:hAnsi="Times New Roman" w:cs="Times New Roman"/>
      <w:color w:val="000000"/>
      <w:sz w:val="24"/>
      <w:szCs w:val="24"/>
      <w:u w:val="none"/>
    </w:rPr>
  </w:style>
  <w:style w:type="character" w:customStyle="1" w:styleId="45">
    <w:name w:val="font71"/>
    <w:basedOn w:val="14"/>
    <w:qFormat/>
    <w:uiPriority w:val="0"/>
    <w:rPr>
      <w:rFonts w:hint="eastAsia" w:ascii="宋体" w:hAnsi="宋体" w:eastAsia="宋体" w:cs="宋体"/>
      <w:color w:val="FF0000"/>
      <w:sz w:val="24"/>
      <w:szCs w:val="24"/>
      <w:u w:val="none"/>
    </w:rPr>
  </w:style>
  <w:style w:type="character" w:customStyle="1" w:styleId="46">
    <w:name w:val="font61"/>
    <w:basedOn w:val="14"/>
    <w:qFormat/>
    <w:uiPriority w:val="0"/>
    <w:rPr>
      <w:rFonts w:hint="default" w:ascii="Times New Roman" w:hAnsi="Times New Roman" w:cs="Times New Roman"/>
      <w:color w:val="FF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1524</Words>
  <Characters>2179</Characters>
  <Lines>61</Lines>
  <Paragraphs>17</Paragraphs>
  <TotalTime>64</TotalTime>
  <ScaleCrop>false</ScaleCrop>
  <LinksUpToDate>false</LinksUpToDate>
  <CharactersWithSpaces>2335</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Administrator</cp:lastModifiedBy>
  <cp:lastPrinted>2022-10-20T06:50:00Z</cp:lastPrinted>
  <dcterms:modified xsi:type="dcterms:W3CDTF">2023-05-25T00:54:48Z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B75484C30A0D48A998196F431A9A3E69</vt:lpwstr>
  </property>
</Properties>
</file>