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广州交投集团监控中心建设工程机柜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eastAsia" w:cs="Times New Roman"/>
          <w:bCs/>
          <w:snapToGrid w:val="0"/>
          <w:kern w:val="0"/>
          <w:sz w:val="24"/>
          <w:lang w:eastAsia="zh-CN"/>
        </w:rPr>
        <w:t>广州交投集团监控中心建设工程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</w:t>
      </w:r>
      <w:r>
        <w:rPr>
          <w:rFonts w:hint="eastAsia" w:cs="Times New Roman"/>
          <w:bCs/>
          <w:snapToGrid w:val="0"/>
          <w:kern w:val="0"/>
          <w:sz w:val="24"/>
          <w:lang w:eastAsia="zh-CN"/>
        </w:rPr>
        <w:t>广州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73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927"/>
        <w:gridCol w:w="1232"/>
        <w:gridCol w:w="762"/>
        <w:gridCol w:w="930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9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804-4-11</w:t>
            </w:r>
          </w:p>
        </w:tc>
        <w:tc>
          <w:tcPr>
            <w:tcW w:w="19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机柜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安装费、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11000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spacing w:line="240" w:lineRule="auto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标准机柜600*1200*2200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08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</w:t>
      </w:r>
      <w:r>
        <w:rPr>
          <w:rFonts w:hint="eastAsia" w:cs="Times New Roman"/>
          <w:color w:val="00000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06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A26991"/>
    <w:rsid w:val="0ECB4993"/>
    <w:rsid w:val="112A7044"/>
    <w:rsid w:val="12ED5CBA"/>
    <w:rsid w:val="14C447F8"/>
    <w:rsid w:val="17852AA7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74A5680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6B3633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2100EF9"/>
    <w:rsid w:val="434B112E"/>
    <w:rsid w:val="435E6014"/>
    <w:rsid w:val="44A30E69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D4007"/>
    <w:rsid w:val="54210D44"/>
    <w:rsid w:val="55306D65"/>
    <w:rsid w:val="560F1B9D"/>
    <w:rsid w:val="57BF2D4E"/>
    <w:rsid w:val="58B04768"/>
    <w:rsid w:val="58B74CBC"/>
    <w:rsid w:val="5B2814D9"/>
    <w:rsid w:val="5B926D26"/>
    <w:rsid w:val="5E8E770E"/>
    <w:rsid w:val="5F087C2D"/>
    <w:rsid w:val="606D5311"/>
    <w:rsid w:val="61147E15"/>
    <w:rsid w:val="623B7383"/>
    <w:rsid w:val="63166D1A"/>
    <w:rsid w:val="65762B0C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AB71571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2096</Words>
  <Characters>2691</Characters>
  <Lines>61</Lines>
  <Paragraphs>17</Paragraphs>
  <TotalTime>4</TotalTime>
  <ScaleCrop>false</ScaleCrop>
  <LinksUpToDate>false</LinksUpToDate>
  <CharactersWithSpaces>2803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2023-05-06T09:14:54Z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