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广州市从化至黄埔高速公路一期工程机电工程（SG09合同段）北斗授时设备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北斗授时设备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cs="Times New Roman" w:eastAsia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指导安装调试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34650.00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）北斗接收器技术要求：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接收载波频率：</w:t>
      </w:r>
      <w:r>
        <w:rPr>
          <w:rFonts w:hint="default" w:ascii="ËÎÌå" w:hAnsi="ËÎÌå" w:eastAsia="ËÎÌå"/>
          <w:sz w:val="24"/>
          <w:szCs w:val="24"/>
        </w:rPr>
        <w:t>1561.098MHz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 xml:space="preserve">B1 </w:t>
      </w:r>
      <w:r>
        <w:rPr>
          <w:rFonts w:hint="eastAsia" w:ascii="宋体" w:hAnsi="宋体"/>
          <w:sz w:val="24"/>
          <w:szCs w:val="24"/>
        </w:rPr>
        <w:t>信号）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接收灵敏度： 捕获</w:t>
      </w:r>
      <w:r>
        <w:rPr>
          <w:rFonts w:hint="default" w:ascii="ËÎÌå" w:hAnsi="ËÎÌå" w:eastAsia="ËÎÌå"/>
          <w:sz w:val="24"/>
          <w:szCs w:val="24"/>
        </w:rPr>
        <w:t>&lt;-138 dBm</w:t>
      </w:r>
      <w:r>
        <w:rPr>
          <w:rFonts w:hint="eastAsia" w:ascii="宋体" w:hAnsi="宋体"/>
          <w:sz w:val="24"/>
          <w:szCs w:val="24"/>
        </w:rPr>
        <w:t>，跟踪</w:t>
      </w:r>
      <w:r>
        <w:rPr>
          <w:rFonts w:hint="default" w:ascii="ËÎÌå" w:hAnsi="ËÎÌå" w:eastAsia="ËÎÌå"/>
          <w:sz w:val="24"/>
          <w:szCs w:val="24"/>
        </w:rPr>
        <w:t>&lt;-153 dBm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同时跟踪： 装置冷起动时，不少于</w:t>
      </w:r>
      <w:r>
        <w:rPr>
          <w:rFonts w:hint="default" w:ascii="ËÎÌå" w:hAnsi="ËÎÌå" w:eastAsia="ËÎÌå"/>
          <w:sz w:val="24"/>
          <w:szCs w:val="24"/>
        </w:rPr>
        <w:t xml:space="preserve">4 </w:t>
      </w:r>
      <w:r>
        <w:rPr>
          <w:rFonts w:hint="eastAsia" w:ascii="宋体" w:hAnsi="宋体"/>
          <w:sz w:val="24"/>
          <w:szCs w:val="24"/>
        </w:rPr>
        <w:t>颗卫星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装置热起动时，不少于</w:t>
      </w:r>
      <w:r>
        <w:rPr>
          <w:rFonts w:hint="default" w:ascii="ËÎÌå" w:hAnsi="ËÎÌå" w:eastAsia="ËÎÌå"/>
          <w:sz w:val="24"/>
          <w:szCs w:val="24"/>
        </w:rPr>
        <w:t xml:space="preserve">1 </w:t>
      </w:r>
      <w:r>
        <w:rPr>
          <w:rFonts w:hint="eastAsia" w:ascii="宋体" w:hAnsi="宋体"/>
          <w:sz w:val="24"/>
          <w:szCs w:val="24"/>
        </w:rPr>
        <w:t>颗卫星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捕获时间： 装置热起动时</w:t>
      </w:r>
      <w:r>
        <w:rPr>
          <w:rFonts w:hint="default" w:ascii="ËÎÌå" w:hAnsi="ËÎÌå" w:eastAsia="ËÎÌå"/>
          <w:sz w:val="24"/>
          <w:szCs w:val="24"/>
        </w:rPr>
        <w:t>&lt;2 min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装置冷起动时</w:t>
      </w:r>
      <w:r>
        <w:rPr>
          <w:rFonts w:hint="default" w:ascii="ËÎÌå" w:hAnsi="ËÎÌå" w:eastAsia="ËÎÌå"/>
          <w:sz w:val="24"/>
          <w:szCs w:val="24"/>
        </w:rPr>
        <w:t>&lt;5 min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定时准确度： ≦</w:t>
      </w:r>
      <w:r>
        <w:rPr>
          <w:rFonts w:hint="default" w:ascii="ËÎÌå" w:hAnsi="ËÎÌå" w:eastAsia="ËÎÌå"/>
          <w:sz w:val="24"/>
          <w:szCs w:val="24"/>
        </w:rPr>
        <w:t xml:space="preserve">100ns (1pps </w:t>
      </w:r>
      <w:r>
        <w:rPr>
          <w:rFonts w:hint="eastAsia" w:ascii="宋体" w:hAnsi="宋体"/>
          <w:sz w:val="24"/>
          <w:szCs w:val="24"/>
        </w:rPr>
        <w:t>相对于</w:t>
      </w:r>
      <w:r>
        <w:rPr>
          <w:rFonts w:hint="default" w:ascii="ËÎÌå" w:hAnsi="ËÎÌå" w:eastAsia="ËÎÌå"/>
          <w:sz w:val="24"/>
          <w:szCs w:val="24"/>
        </w:rPr>
        <w:t xml:space="preserve">UTC </w:t>
      </w:r>
      <w:r>
        <w:rPr>
          <w:rFonts w:hint="eastAsia" w:ascii="宋体" w:hAnsi="宋体"/>
          <w:sz w:val="24"/>
          <w:szCs w:val="24"/>
        </w:rPr>
        <w:t>时间</w:t>
      </w:r>
      <w:r>
        <w:rPr>
          <w:rFonts w:hint="default" w:ascii="ËÎÌå" w:hAnsi="ËÎÌå" w:eastAsia="ËÎÌå"/>
          <w:sz w:val="24"/>
          <w:szCs w:val="24"/>
        </w:rPr>
        <w:t>)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）设备技术参数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支持</w:t>
      </w:r>
      <w:r>
        <w:rPr>
          <w:rFonts w:hint="default" w:ascii="ËÎÌå" w:hAnsi="ËÎÌå" w:eastAsia="ËÎÌå"/>
          <w:sz w:val="24"/>
          <w:szCs w:val="24"/>
        </w:rPr>
        <w:t>BD2-B1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default" w:ascii="ËÎÌå" w:hAnsi="ËÎÌå" w:eastAsia="ËÎÌå"/>
          <w:sz w:val="24"/>
          <w:szCs w:val="24"/>
        </w:rPr>
        <w:t>GPS-L1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default" w:ascii="ËÎÌå" w:hAnsi="ËÎÌå" w:eastAsia="ËÎÌå"/>
          <w:sz w:val="24"/>
          <w:szCs w:val="24"/>
        </w:rPr>
        <w:t>NT</w:t>
      </w:r>
      <w:bookmarkStart w:id="4" w:name="_GoBack"/>
      <w:bookmarkEnd w:id="4"/>
      <w:r>
        <w:rPr>
          <w:rFonts w:hint="default" w:ascii="ËÎÌå" w:hAnsi="ËÎÌå" w:eastAsia="ËÎÌå"/>
          <w:sz w:val="24"/>
          <w:szCs w:val="24"/>
        </w:rPr>
        <w:t xml:space="preserve">P </w:t>
      </w:r>
      <w:r>
        <w:rPr>
          <w:rFonts w:hint="eastAsia" w:ascii="宋体" w:hAnsi="宋体"/>
          <w:sz w:val="24"/>
          <w:szCs w:val="24"/>
        </w:rPr>
        <w:t>时源输入，冗余备用，自动切换。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输出</w:t>
      </w:r>
      <w:r>
        <w:rPr>
          <w:rFonts w:hint="default" w:ascii="ËÎÌå" w:hAnsi="ËÎÌå" w:eastAsia="ËÎÌå"/>
          <w:sz w:val="24"/>
          <w:szCs w:val="24"/>
        </w:rPr>
        <w:t xml:space="preserve">1PPS </w:t>
      </w:r>
      <w:r>
        <w:rPr>
          <w:rFonts w:hint="eastAsia" w:ascii="宋体" w:hAnsi="宋体"/>
          <w:sz w:val="24"/>
          <w:szCs w:val="24"/>
        </w:rPr>
        <w:t>脉冲信号：（</w:t>
      </w:r>
      <w:r>
        <w:rPr>
          <w:rFonts w:hint="default" w:ascii="ËÎÌå" w:hAnsi="ËÎÌå" w:eastAsia="ËÎÌå"/>
          <w:sz w:val="24"/>
          <w:szCs w:val="24"/>
        </w:rPr>
        <w:t xml:space="preserve">TTL </w:t>
      </w:r>
      <w:r>
        <w:rPr>
          <w:rFonts w:hint="eastAsia" w:ascii="宋体" w:hAnsi="宋体"/>
          <w:sz w:val="24"/>
          <w:szCs w:val="24"/>
        </w:rPr>
        <w:t>电平） 准时沿：上升沿，上升时间≤</w:t>
      </w:r>
      <w:r>
        <w:rPr>
          <w:rFonts w:hint="default" w:ascii="ËÎÌå" w:hAnsi="ËÎÌå" w:eastAsia="ËÎÌå"/>
          <w:sz w:val="24"/>
          <w:szCs w:val="24"/>
        </w:rPr>
        <w:t xml:space="preserve">60ns </w:t>
      </w:r>
      <w:r>
        <w:rPr>
          <w:rFonts w:hint="eastAsia" w:ascii="宋体" w:hAnsi="宋体"/>
          <w:sz w:val="24"/>
          <w:szCs w:val="24"/>
        </w:rPr>
        <w:t>；上升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沿的时间准确度≤</w:t>
      </w:r>
      <w:r>
        <w:rPr>
          <w:rFonts w:hint="default" w:ascii="ËÎÌå" w:hAnsi="ËÎÌå" w:eastAsia="ËÎÌå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μ</w:t>
      </w:r>
      <w:r>
        <w:rPr>
          <w:rFonts w:hint="default" w:ascii="ËÎÌå" w:hAnsi="ËÎÌå" w:eastAsia="ËÎÌå"/>
          <w:sz w:val="24"/>
          <w:szCs w:val="24"/>
        </w:rPr>
        <w:t>s</w:t>
      </w:r>
      <w:r>
        <w:rPr>
          <w:rFonts w:hint="eastAsia" w:ascii="宋体" w:hAnsi="宋体"/>
          <w:sz w:val="24"/>
          <w:szCs w:val="24"/>
        </w:rPr>
        <w:t>；脉冲宽度：</w:t>
      </w:r>
      <w:r>
        <w:rPr>
          <w:rFonts w:hint="default" w:ascii="ËÎÌå" w:hAnsi="ËÎÌå" w:eastAsia="ËÎÌå"/>
          <w:sz w:val="24"/>
          <w:szCs w:val="24"/>
        </w:rPr>
        <w:t>20ms~200ms</w:t>
      </w:r>
      <w:r>
        <w:rPr>
          <w:rFonts w:hint="eastAsia" w:ascii="宋体" w:hAnsi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支持标准的</w:t>
      </w:r>
      <w:r>
        <w:rPr>
          <w:rFonts w:hint="default" w:ascii="ËÎÌå" w:hAnsi="ËÎÌå" w:eastAsia="ËÎÌå"/>
          <w:sz w:val="24"/>
          <w:szCs w:val="24"/>
        </w:rPr>
        <w:t>NTP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hint="default" w:ascii="ËÎÌå" w:hAnsi="ËÎÌå" w:eastAsia="ËÎÌå"/>
          <w:sz w:val="24"/>
          <w:szCs w:val="24"/>
        </w:rPr>
        <w:t xml:space="preserve">SNTP </w:t>
      </w:r>
      <w:r>
        <w:rPr>
          <w:rFonts w:hint="eastAsia" w:ascii="宋体" w:hAnsi="宋体"/>
          <w:sz w:val="24"/>
          <w:szCs w:val="24"/>
        </w:rPr>
        <w:t>服务端及客户端；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— </w:t>
      </w:r>
      <w:r>
        <w:rPr>
          <w:rFonts w:hint="default" w:ascii="ËÎÌå" w:hAnsi="ËÎÌå" w:eastAsia="ËÎÌå"/>
          <w:sz w:val="24"/>
          <w:szCs w:val="24"/>
        </w:rPr>
        <w:t xml:space="preserve">PPS </w:t>
      </w:r>
      <w:r>
        <w:rPr>
          <w:rFonts w:hint="eastAsia" w:ascii="宋体" w:hAnsi="宋体"/>
          <w:sz w:val="24"/>
          <w:szCs w:val="24"/>
        </w:rPr>
        <w:t>授时精度：≤</w:t>
      </w:r>
      <w:r>
        <w:rPr>
          <w:rFonts w:hint="default" w:ascii="ËÎÌå" w:hAnsi="ËÎÌå" w:eastAsia="ËÎÌå"/>
          <w:sz w:val="24"/>
          <w:szCs w:val="24"/>
        </w:rPr>
        <w:t>1us</w:t>
      </w:r>
      <w:r>
        <w:rPr>
          <w:rFonts w:hint="eastAsia" w:ascii="宋体" w:hAnsi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守时精度：≤</w:t>
      </w:r>
      <w:r>
        <w:rPr>
          <w:rFonts w:hint="default" w:ascii="ËÎÌå" w:hAnsi="ËÎÌå" w:eastAsia="ËÎÌå"/>
          <w:sz w:val="24"/>
          <w:szCs w:val="24"/>
        </w:rPr>
        <w:t>100ms</w:t>
      </w:r>
      <w:r>
        <w:rPr>
          <w:rFonts w:hint="eastAsia" w:ascii="宋体" w:hAnsi="宋体"/>
          <w:sz w:val="24"/>
          <w:szCs w:val="24"/>
        </w:rPr>
        <w:t>（卫星失锁</w:t>
      </w:r>
      <w:r>
        <w:rPr>
          <w:rFonts w:hint="default" w:ascii="ËÎÌå" w:hAnsi="ËÎÌå" w:eastAsia="ËÎÌå"/>
          <w:sz w:val="24"/>
          <w:szCs w:val="24"/>
        </w:rPr>
        <w:t xml:space="preserve">24 </w:t>
      </w:r>
      <w:r>
        <w:rPr>
          <w:rFonts w:hint="eastAsia" w:ascii="宋体" w:hAnsi="宋体"/>
          <w:sz w:val="24"/>
          <w:szCs w:val="24"/>
        </w:rPr>
        <w:t>小时内）；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— </w:t>
      </w:r>
      <w:r>
        <w:rPr>
          <w:rFonts w:hint="default" w:ascii="ËÎÌå" w:hAnsi="ËÎÌå" w:eastAsia="ËÎÌå"/>
          <w:sz w:val="24"/>
          <w:szCs w:val="24"/>
        </w:rPr>
        <w:t xml:space="preserve">NTP </w:t>
      </w:r>
      <w:r>
        <w:rPr>
          <w:rFonts w:hint="eastAsia" w:ascii="宋体" w:hAnsi="宋体"/>
          <w:sz w:val="24"/>
          <w:szCs w:val="24"/>
        </w:rPr>
        <w:t>授时精度：</w:t>
      </w:r>
      <w:r>
        <w:rPr>
          <w:rFonts w:hint="default" w:ascii="ËÎÌå" w:hAnsi="ËÎÌå" w:eastAsia="ËÎÌå"/>
          <w:sz w:val="24"/>
          <w:szCs w:val="24"/>
        </w:rPr>
        <w:t>1-5ms</w:t>
      </w:r>
      <w:r>
        <w:rPr>
          <w:rFonts w:hint="eastAsia" w:ascii="宋体" w:hAnsi="宋体"/>
          <w:sz w:val="24"/>
          <w:szCs w:val="24"/>
        </w:rPr>
        <w:t>；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工作温度：</w:t>
      </w:r>
      <w:r>
        <w:rPr>
          <w:rFonts w:hint="default" w:ascii="ËÎÌå" w:hAnsi="ËÎÌå" w:eastAsia="ËÎÌå"/>
          <w:sz w:val="24"/>
          <w:szCs w:val="24"/>
        </w:rPr>
        <w:t>-40</w:t>
      </w:r>
      <w:r>
        <w:rPr>
          <w:rFonts w:hint="eastAsia" w:ascii="宋体" w:hAnsi="宋体"/>
          <w:sz w:val="24"/>
          <w:szCs w:val="24"/>
        </w:rPr>
        <w:t>℃</w:t>
      </w:r>
      <w:r>
        <w:rPr>
          <w:rFonts w:hint="default" w:ascii="ËÎÌå" w:hAnsi="ËÎÌå" w:eastAsia="ËÎÌå"/>
          <w:sz w:val="24"/>
          <w:szCs w:val="24"/>
        </w:rPr>
        <w:t>~</w:t>
      </w:r>
      <w:r>
        <w:rPr>
          <w:rFonts w:hint="eastAsia" w:ascii="宋体" w:hAnsi="宋体"/>
          <w:sz w:val="24"/>
          <w:szCs w:val="24"/>
        </w:rPr>
        <w:t>﹢</w:t>
      </w:r>
      <w:r>
        <w:rPr>
          <w:rFonts w:hint="default" w:ascii="ËÎÌå" w:hAnsi="ËÎÌå" w:eastAsia="ËÎÌå"/>
          <w:sz w:val="24"/>
          <w:szCs w:val="24"/>
        </w:rPr>
        <w:t>85</w:t>
      </w:r>
      <w:r>
        <w:rPr>
          <w:rFonts w:hint="eastAsia" w:ascii="宋体" w:hAnsi="宋体"/>
          <w:sz w:val="24"/>
          <w:szCs w:val="24"/>
        </w:rPr>
        <w:t>℃</w:t>
      </w:r>
      <w:r>
        <w:rPr>
          <w:rFonts w:hint="default" w:ascii="ËÎÌå" w:hAnsi="ËÎÌå" w:eastAsia="ËÎÌå"/>
          <w:sz w:val="24"/>
          <w:szCs w:val="24"/>
        </w:rPr>
        <w:t>"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冗余双电源</w:t>
      </w:r>
      <w:r>
        <w:rPr>
          <w:rFonts w:hint="default" w:ascii="ËÎÌå" w:hAnsi="ËÎÌå" w:eastAsia="ËÎÌå"/>
          <w:sz w:val="24"/>
          <w:szCs w:val="24"/>
        </w:rPr>
        <w:t xml:space="preserve">AC:85V~264V/DC:85V~300V/DC:6V~24V </w:t>
      </w:r>
      <w:r>
        <w:rPr>
          <w:rFonts w:hint="eastAsia" w:ascii="宋体" w:hAnsi="宋体"/>
          <w:sz w:val="24"/>
          <w:szCs w:val="24"/>
        </w:rPr>
        <w:t>支持交直流通用电源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>）时钟组网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支持控制中心时钟服务器与末端时钟通过</w:t>
      </w:r>
      <w:r>
        <w:rPr>
          <w:rFonts w:hint="default" w:ascii="ËÎÌå" w:hAnsi="ËÎÌå" w:eastAsia="ËÎÌå"/>
          <w:sz w:val="24"/>
          <w:szCs w:val="24"/>
        </w:rPr>
        <w:t xml:space="preserve">NTP/SNTP </w:t>
      </w:r>
      <w:r>
        <w:rPr>
          <w:rFonts w:hint="eastAsia" w:ascii="宋体" w:hAnsi="宋体"/>
          <w:sz w:val="24"/>
          <w:szCs w:val="24"/>
        </w:rPr>
        <w:t>组网</w:t>
      </w:r>
      <w:r>
        <w:rPr>
          <w:rFonts w:hint="default" w:ascii="ËÎÌå" w:hAnsi="ËÎÌå" w:eastAsia="ËÎÌå"/>
          <w:sz w:val="24"/>
          <w:szCs w:val="24"/>
        </w:rPr>
        <w:t>.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支持网络</w:t>
      </w:r>
      <w:r>
        <w:rPr>
          <w:rFonts w:hint="default" w:ascii="ËÎÌå" w:hAnsi="ËÎÌå" w:eastAsia="ËÎÌå"/>
          <w:sz w:val="24"/>
          <w:szCs w:val="24"/>
        </w:rPr>
        <w:t xml:space="preserve">NTP </w:t>
      </w:r>
      <w:r>
        <w:rPr>
          <w:rFonts w:hint="eastAsia" w:ascii="宋体" w:hAnsi="宋体"/>
          <w:sz w:val="24"/>
          <w:szCs w:val="24"/>
        </w:rPr>
        <w:t>与北斗冗余备用方式组网，自动切换。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</w:rPr>
        <w:t>）时钟管理功能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提供时钟监测主机及后台管理软件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支持时钟在线监测管理功能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实时自动巡检，故障定位并报警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可支持时钟在线监测主机管理，故障及时上报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内部频标驯服功能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时间信号采集和测量功能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— </w:t>
      </w:r>
      <w:r>
        <w:rPr>
          <w:rFonts w:hint="default" w:ascii="ËÎÌå" w:hAnsi="ËÎÌå" w:eastAsia="ËÎÌå"/>
          <w:sz w:val="24"/>
          <w:szCs w:val="24"/>
        </w:rPr>
        <w:t xml:space="preserve">SOE </w:t>
      </w:r>
      <w:r>
        <w:rPr>
          <w:rFonts w:hint="eastAsia" w:ascii="宋体" w:hAnsi="宋体"/>
          <w:sz w:val="24"/>
          <w:szCs w:val="24"/>
        </w:rPr>
        <w:t>触发和采集功能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时间信号分析及预警功能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实时显示监测数据和监测状态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</w:rPr>
        <w:t>）电磁兼容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静电放电抗扰度：接触放电±</w:t>
      </w:r>
      <w:r>
        <w:rPr>
          <w:rFonts w:hint="default" w:ascii="ËÎÌå" w:hAnsi="ËÎÌå" w:eastAsia="ËÎÌå"/>
          <w:sz w:val="24"/>
          <w:szCs w:val="24"/>
        </w:rPr>
        <w:t>8kV</w:t>
      </w:r>
      <w:r>
        <w:rPr>
          <w:rFonts w:hint="eastAsia" w:ascii="宋体" w:hAnsi="宋体"/>
          <w:sz w:val="24"/>
          <w:szCs w:val="24"/>
        </w:rPr>
        <w:t>、空气放电±</w:t>
      </w:r>
      <w:r>
        <w:rPr>
          <w:rFonts w:hint="default" w:ascii="ËÎÌå" w:hAnsi="ËÎÌå" w:eastAsia="ËÎÌå"/>
          <w:sz w:val="24"/>
          <w:szCs w:val="24"/>
        </w:rPr>
        <w:t xml:space="preserve">15kV 4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电快速瞬变脉冲群抗扰度：电源线±</w:t>
      </w:r>
      <w:r>
        <w:rPr>
          <w:rFonts w:hint="default" w:ascii="ËÎÌå" w:hAnsi="ËÎÌå" w:eastAsia="ËÎÌå"/>
          <w:sz w:val="24"/>
          <w:szCs w:val="24"/>
        </w:rPr>
        <w:t>4kV</w:t>
      </w:r>
      <w:r>
        <w:rPr>
          <w:rFonts w:hint="eastAsia" w:ascii="宋体" w:hAnsi="宋体"/>
          <w:sz w:val="24"/>
          <w:szCs w:val="24"/>
        </w:rPr>
        <w:t>、数据线±</w:t>
      </w:r>
      <w:r>
        <w:rPr>
          <w:rFonts w:hint="default" w:ascii="ËÎÌå" w:hAnsi="ËÎÌå" w:eastAsia="ËÎÌå"/>
          <w:sz w:val="24"/>
          <w:szCs w:val="24"/>
        </w:rPr>
        <w:t xml:space="preserve">2kV 4 </w:t>
      </w:r>
      <w:r>
        <w:rPr>
          <w:rFonts w:hint="eastAsia" w:ascii="宋体" w:hAnsi="宋体"/>
          <w:sz w:val="24"/>
          <w:szCs w:val="24"/>
        </w:rPr>
        <w:t>级— 射频电磁场辐射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抗扰度：</w:t>
      </w:r>
      <w:r>
        <w:rPr>
          <w:rFonts w:hint="default" w:ascii="ËÎÌå" w:hAnsi="ËÎÌå" w:eastAsia="ËÎÌå"/>
          <w:sz w:val="24"/>
          <w:szCs w:val="24"/>
        </w:rPr>
        <w:t xml:space="preserve">10V/m 3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射频场感应的传导骚扰抗扰度：</w:t>
      </w:r>
      <w:r>
        <w:rPr>
          <w:rFonts w:hint="default" w:ascii="ËÎÌå" w:hAnsi="ËÎÌå" w:eastAsia="ËÎÌå"/>
          <w:sz w:val="24"/>
          <w:szCs w:val="24"/>
        </w:rPr>
        <w:t>3V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10kHz</w:t>
      </w:r>
      <w:r>
        <w:rPr>
          <w:rFonts w:hint="eastAsia" w:ascii="宋体" w:hAnsi="宋体"/>
          <w:sz w:val="24"/>
          <w:szCs w:val="24"/>
        </w:rPr>
        <w:t>～</w:t>
      </w:r>
      <w:r>
        <w:rPr>
          <w:rFonts w:hint="default" w:ascii="ËÎÌå" w:hAnsi="ËÎÌå" w:eastAsia="ËÎÌå"/>
          <w:sz w:val="24"/>
          <w:szCs w:val="24"/>
        </w:rPr>
        <w:t>150kHz</w:t>
      </w:r>
      <w:r>
        <w:rPr>
          <w:rFonts w:hint="eastAsia" w:ascii="宋体" w:hAnsi="宋体"/>
          <w:sz w:val="24"/>
          <w:szCs w:val="24"/>
        </w:rPr>
        <w:t>）、</w:t>
      </w:r>
      <w:r>
        <w:rPr>
          <w:rFonts w:hint="default" w:ascii="ËÎÌå" w:hAnsi="ËÎÌå" w:eastAsia="ËÎÌå"/>
          <w:sz w:val="24"/>
          <w:szCs w:val="24"/>
        </w:rPr>
        <w:t>10V</w:t>
      </w:r>
      <w:r>
        <w:rPr>
          <w:rFonts w:hint="eastAsia" w:ascii="宋体" w:hAnsi="宋体"/>
          <w:sz w:val="24"/>
          <w:szCs w:val="24"/>
        </w:rPr>
        <w:t>（</w:t>
      </w:r>
      <w:r>
        <w:rPr>
          <w:rFonts w:hint="default" w:ascii="ËÎÌå" w:hAnsi="ËÎÌå" w:eastAsia="ËÎÌå"/>
          <w:sz w:val="24"/>
          <w:szCs w:val="24"/>
        </w:rPr>
        <w:t>150kHz</w:t>
      </w:r>
      <w:r>
        <w:rPr>
          <w:rFonts w:hint="eastAsia" w:ascii="宋体" w:hAnsi="宋体"/>
          <w:sz w:val="24"/>
          <w:szCs w:val="24"/>
        </w:rPr>
        <w:t>～</w:t>
      </w:r>
      <w:r>
        <w:rPr>
          <w:rFonts w:hint="default" w:ascii="ËÎÌå" w:hAnsi="ËÎÌå" w:eastAsia="ËÎÌå"/>
          <w:sz w:val="24"/>
          <w:szCs w:val="24"/>
        </w:rPr>
        <w:t>80MHz</w:t>
      </w:r>
      <w:r>
        <w:rPr>
          <w:rFonts w:hint="eastAsia" w:ascii="宋体" w:hAnsi="宋体"/>
          <w:sz w:val="24"/>
          <w:szCs w:val="24"/>
        </w:rPr>
        <w:t xml:space="preserve">） </w:t>
      </w:r>
      <w:r>
        <w:rPr>
          <w:rFonts w:hint="default" w:ascii="ËÎÌå" w:hAnsi="ËÎÌå" w:eastAsia="ËÎÌå"/>
          <w:sz w:val="24"/>
          <w:szCs w:val="24"/>
        </w:rPr>
        <w:t>3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浪涌</w:t>
      </w:r>
      <w:r>
        <w:rPr>
          <w:rFonts w:hint="default" w:ascii="ËÎÌå" w:hAnsi="ËÎÌå" w:eastAsia="ËÎÌå"/>
          <w:sz w:val="24"/>
          <w:szCs w:val="24"/>
        </w:rPr>
        <w:t>(</w:t>
      </w:r>
      <w:r>
        <w:rPr>
          <w:rFonts w:hint="eastAsia" w:ascii="宋体" w:hAnsi="宋体"/>
          <w:sz w:val="24"/>
          <w:szCs w:val="24"/>
        </w:rPr>
        <w:t>冲击）抗扰度：电源线</w:t>
      </w:r>
      <w:r>
        <w:rPr>
          <w:rFonts w:hint="default" w:ascii="ËÎÌå" w:hAnsi="ËÎÌå" w:eastAsia="ËÎÌå"/>
          <w:sz w:val="24"/>
          <w:szCs w:val="24"/>
        </w:rPr>
        <w:t>:</w:t>
      </w:r>
      <w:r>
        <w:rPr>
          <w:rFonts w:hint="eastAsia" w:ascii="宋体" w:hAnsi="宋体"/>
          <w:sz w:val="24"/>
          <w:szCs w:val="24"/>
        </w:rPr>
        <w:t>线</w:t>
      </w:r>
      <w:r>
        <w:rPr>
          <w:rFonts w:hint="default" w:ascii="ËÎÌå" w:hAnsi="ËÎÌå" w:eastAsia="ËÎÌå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地±</w:t>
      </w:r>
      <w:r>
        <w:rPr>
          <w:rFonts w:hint="default" w:ascii="ËÎÌå" w:hAnsi="ËÎÌå" w:eastAsia="ËÎÌå"/>
          <w:sz w:val="24"/>
          <w:szCs w:val="24"/>
        </w:rPr>
        <w:t>4kV</w:t>
      </w:r>
      <w:r>
        <w:rPr>
          <w:rFonts w:hint="eastAsia" w:ascii="宋体" w:hAnsi="宋体"/>
          <w:sz w:val="24"/>
          <w:szCs w:val="24"/>
        </w:rPr>
        <w:t>、线</w:t>
      </w:r>
      <w:r>
        <w:rPr>
          <w:rFonts w:hint="default" w:ascii="ËÎÌå" w:hAnsi="ËÎÌå" w:eastAsia="ËÎÌå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线±</w:t>
      </w:r>
      <w:r>
        <w:rPr>
          <w:rFonts w:hint="default" w:ascii="ËÎÌå" w:hAnsi="ËÎÌå" w:eastAsia="ËÎÌå"/>
          <w:sz w:val="24"/>
          <w:szCs w:val="24"/>
        </w:rPr>
        <w:t>2kV</w:t>
      </w:r>
      <w:r>
        <w:rPr>
          <w:rFonts w:hint="eastAsia" w:ascii="宋体" w:hAnsi="宋体"/>
          <w:sz w:val="24"/>
          <w:szCs w:val="24"/>
        </w:rPr>
        <w:t>；数据线</w:t>
      </w:r>
      <w:r>
        <w:rPr>
          <w:rFonts w:hint="default" w:ascii="ËÎÌå" w:hAnsi="ËÎÌå" w:eastAsia="ËÎÌå"/>
          <w:sz w:val="24"/>
          <w:szCs w:val="24"/>
        </w:rPr>
        <w:t>:</w:t>
      </w:r>
      <w:r>
        <w:rPr>
          <w:rFonts w:hint="eastAsia" w:ascii="宋体" w:hAnsi="宋体"/>
          <w:sz w:val="24"/>
          <w:szCs w:val="24"/>
        </w:rPr>
        <w:t>线</w:t>
      </w:r>
      <w:r>
        <w:rPr>
          <w:rFonts w:hint="default" w:ascii="ËÎÌå" w:hAnsi="ËÎÌå" w:eastAsia="ËÎÌå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地±</w:t>
      </w:r>
      <w:r>
        <w:rPr>
          <w:rFonts w:hint="default" w:ascii="ËÎÌå" w:hAnsi="ËÎÌå" w:eastAsia="ËÎÌå"/>
          <w:sz w:val="24"/>
          <w:szCs w:val="24"/>
        </w:rPr>
        <w:t>2kV 4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阻尼振荡磁场抗扰度：</w:t>
      </w:r>
      <w:r>
        <w:rPr>
          <w:rFonts w:hint="default" w:ascii="ËÎÌå" w:hAnsi="ËÎÌå" w:eastAsia="ËÎÌå"/>
          <w:sz w:val="24"/>
          <w:szCs w:val="24"/>
        </w:rPr>
        <w:t xml:space="preserve">100A/m 5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脉冲磁场抗扰度：</w:t>
      </w:r>
      <w:r>
        <w:rPr>
          <w:rFonts w:hint="default" w:ascii="ËÎÌå" w:hAnsi="ËÎÌå" w:eastAsia="ËÎÌå"/>
          <w:sz w:val="24"/>
          <w:szCs w:val="24"/>
        </w:rPr>
        <w:t>1000A/m</w:t>
      </w:r>
      <w:r>
        <w:rPr>
          <w:rFonts w:hint="eastAsia" w:ascii="宋体" w:hAnsi="宋体"/>
          <w:sz w:val="24"/>
          <w:szCs w:val="24"/>
        </w:rPr>
        <w:t xml:space="preserve">（峰值） </w:t>
      </w:r>
      <w:r>
        <w:rPr>
          <w:rFonts w:hint="default" w:ascii="ËÎÌå" w:hAnsi="ËÎÌå" w:eastAsia="ËÎÌå"/>
          <w:sz w:val="24"/>
          <w:szCs w:val="24"/>
        </w:rPr>
        <w:t xml:space="preserve">5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阻尼振荡波抗扰度：共模</w:t>
      </w:r>
      <w:r>
        <w:rPr>
          <w:rFonts w:hint="default" w:ascii="ËÎÌå" w:hAnsi="ËÎÌå" w:eastAsia="ËÎÌå"/>
          <w:sz w:val="24"/>
          <w:szCs w:val="24"/>
        </w:rPr>
        <w:t>2.5kV</w:t>
      </w:r>
      <w:r>
        <w:rPr>
          <w:rFonts w:hint="eastAsia" w:ascii="宋体" w:hAnsi="宋体"/>
          <w:sz w:val="24"/>
          <w:szCs w:val="24"/>
        </w:rPr>
        <w:t>、差模</w:t>
      </w:r>
      <w:r>
        <w:rPr>
          <w:rFonts w:hint="default" w:ascii="ËÎÌå" w:hAnsi="ËÎÌå" w:eastAsia="ËÎÌå"/>
          <w:sz w:val="24"/>
          <w:szCs w:val="24"/>
        </w:rPr>
        <w:t xml:space="preserve">1kV 3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工频磁场抗扰度：</w:t>
      </w:r>
      <w:r>
        <w:rPr>
          <w:rFonts w:hint="default" w:ascii="ËÎÌå" w:hAnsi="ËÎÌå" w:eastAsia="ËÎÌå"/>
          <w:sz w:val="24"/>
          <w:szCs w:val="24"/>
        </w:rPr>
        <w:t xml:space="preserve">100A/m </w:t>
      </w:r>
      <w:r>
        <w:rPr>
          <w:rFonts w:hint="eastAsia" w:ascii="宋体" w:hAnsi="宋体"/>
          <w:sz w:val="24"/>
          <w:szCs w:val="24"/>
        </w:rPr>
        <w:t>连续、</w:t>
      </w:r>
      <w:r>
        <w:rPr>
          <w:rFonts w:hint="default" w:ascii="ËÎÌå" w:hAnsi="ËÎÌå" w:eastAsia="ËÎÌå"/>
          <w:sz w:val="24"/>
          <w:szCs w:val="24"/>
        </w:rPr>
        <w:t xml:space="preserve">1000A/m 1s </w:t>
      </w:r>
      <w:r>
        <w:rPr>
          <w:rFonts w:hint="eastAsia" w:ascii="宋体" w:hAnsi="宋体"/>
          <w:sz w:val="24"/>
          <w:szCs w:val="24"/>
        </w:rPr>
        <w:t>到</w:t>
      </w:r>
      <w:r>
        <w:rPr>
          <w:rFonts w:hint="default" w:ascii="ËÎÌå" w:hAnsi="ËÎÌå" w:eastAsia="ËÎÌå"/>
          <w:sz w:val="24"/>
          <w:szCs w:val="24"/>
        </w:rPr>
        <w:t xml:space="preserve">3s 5 </w:t>
      </w:r>
      <w:r>
        <w:rPr>
          <w:rFonts w:hint="eastAsia" w:ascii="宋体" w:hAnsi="宋体"/>
          <w:sz w:val="24"/>
          <w:szCs w:val="24"/>
        </w:rPr>
        <w:t>级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直流电压突降和中断抗扰度：</w:t>
      </w:r>
      <w:r>
        <w:rPr>
          <w:rFonts w:hint="default" w:ascii="ËÎÌå" w:hAnsi="ËÎÌå" w:eastAsia="ËÎÌå"/>
          <w:sz w:val="24"/>
          <w:szCs w:val="24"/>
        </w:rPr>
        <w:t>100ms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hint="default" w:ascii="ËÎÌå" w:hAnsi="ËÎÌå" w:eastAsia="ËÎÌå"/>
          <w:sz w:val="24"/>
          <w:szCs w:val="24"/>
        </w:rPr>
        <w:t>100%</w:t>
      </w:r>
    </w:p>
    <w:p>
      <w:pPr>
        <w:spacing w:beforeLines="0" w:afterLines="0"/>
        <w:jc w:val="left"/>
        <w:rPr>
          <w:rFonts w:hint="default" w:ascii="ËÎÌå" w:hAnsi="ËÎÌå" w:eastAsia="ËÎÌå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— 介质强度电源和告警：</w:t>
      </w:r>
      <w:r>
        <w:rPr>
          <w:rFonts w:hint="default" w:ascii="ËÎÌå" w:hAnsi="ËÎÌå" w:eastAsia="ËÎÌå"/>
          <w:sz w:val="24"/>
          <w:szCs w:val="24"/>
        </w:rPr>
        <w:t>2kV</w:t>
      </w:r>
      <w:r>
        <w:rPr>
          <w:rFonts w:hint="eastAsia" w:ascii="宋体" w:hAnsi="宋体"/>
          <w:sz w:val="24"/>
          <w:szCs w:val="24"/>
        </w:rPr>
        <w:t>；以太网电接口对地</w:t>
      </w:r>
      <w:r>
        <w:rPr>
          <w:rFonts w:hint="default" w:ascii="ËÎÌå" w:hAnsi="ËÎÌå" w:eastAsia="ËÎÌå"/>
          <w:sz w:val="24"/>
          <w:szCs w:val="24"/>
        </w:rPr>
        <w:t>0.5kV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  <w:r>
        <w:rPr>
          <w:rFonts w:hint="eastAsia" w:ascii="宋体" w:hAnsi="宋体"/>
          <w:sz w:val="24"/>
          <w:szCs w:val="24"/>
        </w:rPr>
        <w:t>— 冲击电压电源和告警：</w:t>
      </w:r>
      <w:r>
        <w:rPr>
          <w:rFonts w:hint="default" w:ascii="ËÎÌå" w:hAnsi="ËÎÌå" w:eastAsia="ËÎÌå"/>
          <w:sz w:val="24"/>
          <w:szCs w:val="24"/>
        </w:rPr>
        <w:t>5kV</w:t>
      </w:r>
      <w:r>
        <w:rPr>
          <w:rFonts w:hint="eastAsia" w:ascii="宋体" w:hAnsi="宋体"/>
          <w:sz w:val="24"/>
          <w:szCs w:val="24"/>
        </w:rPr>
        <w:t>；以太网接口对地</w:t>
      </w:r>
      <w:r>
        <w:rPr>
          <w:rFonts w:hint="default" w:ascii="ËÎÌå" w:hAnsi="ËÎÌå" w:eastAsia="ËÎÌå"/>
          <w:sz w:val="24"/>
          <w:szCs w:val="24"/>
        </w:rPr>
        <w:t>1kV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91"/>
      <w:bookmarkStart w:id="2" w:name="_Toc332965960"/>
      <w:bookmarkStart w:id="3" w:name="_Toc332793818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04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ËÎÌå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88141E1"/>
    <w:rsid w:val="19B32EC3"/>
    <w:rsid w:val="1A786886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7A4A3D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1457</Words>
  <Characters>2042</Characters>
  <Lines>61</Lines>
  <Paragraphs>17</Paragraphs>
  <TotalTime>3</TotalTime>
  <ScaleCrop>false</ScaleCrop>
  <LinksUpToDate>false</LinksUpToDate>
  <CharactersWithSpaces>2140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2023-05-04T02:47:33Z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