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对接广播系统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387"/>
        <w:gridCol w:w="1276"/>
        <w:gridCol w:w="850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子目</w:t>
            </w:r>
            <w:r>
              <w:rPr>
                <w:rFonts w:hint="eastAsia" w:ascii="Times New Roman" w:hAnsi="Times New Roman" w:cs="Times New Roman"/>
                <w:szCs w:val="21"/>
              </w:rPr>
              <w:t>号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材料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Cs w:val="21"/>
              </w:rPr>
              <w:t>设备名称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802-5-1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对讲主机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802-5-2-1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亭内IP对讲电话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802-5-3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对讲管理调度软件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802-5-4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对讲管理调度控制台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802-5-5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电话接入网关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802-5-6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对讲广播视频电话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802-5-7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班长手持终端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802-5-8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广场无线基站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802-5-9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无线基站控制器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802-5-10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网络广播功放（含扬声器）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803-3-1-1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紧急电话控制主机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803-3-1-2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紧急电话值班电话机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803-3-2-1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隧道内紧急电话（光纤型，壁挂式）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隧道内4套紧急电话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803-3-2-2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隧道内紧急电话（光纤型，直立式）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803-3-3-1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紧急电话和广播管理控制台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803-4-2-4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功率放大器200W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隧道内4套紧急电话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803-4-4-3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30W扬声器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洞外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803-4-4-4</w:t>
            </w:r>
          </w:p>
        </w:tc>
        <w:tc>
          <w:tcPr>
            <w:tcW w:w="13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20W扬声器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 xml:space="preserve">235790.00 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0" w:name="_Toc25217"/>
      <w:r>
        <w:rPr>
          <w:rFonts w:hAnsi="宋体"/>
          <w:color w:val="auto"/>
          <w:sz w:val="24"/>
          <w:szCs w:val="24"/>
          <w:highlight w:val="none"/>
        </w:rPr>
        <w:t xml:space="preserve">802-5 </w:t>
      </w:r>
      <w:r>
        <w:rPr>
          <w:rFonts w:hint="eastAsia" w:hAnsi="宋体"/>
          <w:color w:val="auto"/>
          <w:sz w:val="24"/>
          <w:szCs w:val="24"/>
          <w:highlight w:val="none"/>
        </w:rPr>
        <w:t>对讲机</w:t>
      </w:r>
      <w:bookmarkEnd w:id="0"/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" w:name="_Toc22218"/>
      <w:r>
        <w:rPr>
          <w:rFonts w:hAnsi="宋体"/>
          <w:color w:val="auto"/>
          <w:sz w:val="24"/>
          <w:szCs w:val="24"/>
          <w:highlight w:val="none"/>
        </w:rPr>
        <w:t xml:space="preserve">802-5-1 </w:t>
      </w:r>
      <w:bookmarkEnd w:id="1"/>
      <w:r>
        <w:rPr>
          <w:rFonts w:hint="eastAsia" w:hAnsi="宋体"/>
          <w:color w:val="auto"/>
          <w:sz w:val="24"/>
          <w:szCs w:val="24"/>
          <w:highlight w:val="none"/>
        </w:rPr>
        <w:t>对讲主机</w:t>
      </w:r>
      <w:r>
        <w:rPr>
          <w:rFonts w:hAnsi="宋体"/>
          <w:color w:val="auto"/>
          <w:sz w:val="24"/>
          <w:szCs w:val="24"/>
          <w:highlight w:val="none"/>
        </w:rPr>
        <w:tab/>
      </w:r>
    </w:p>
    <w:p>
      <w:pPr>
        <w:numPr>
          <w:ilvl w:val="0"/>
          <w:numId w:val="5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使用国际标准的SIP协议，具有极好的兼容性和功能可扩展性。可实现“语音对讲广播+多媒体控制台”整体解决方案，灵活实现语音对讲、广播通知、背景音乐、报警管理、视频联动、无线对讲等功能，可实现多级架构管理，多台级联互通或备份运行，确保系统的运行安全与稳定，满足高速公路多级管理、中心管理的应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对讲广播通信专用服务器，集对讲、广播、音乐、报警等功能一体。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支持分区管理及分区广播。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支持三方、多方通话。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通信协议：TCP\IP、SIP、VOIP、IGRP、DNS、DHCP等。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支持SD卡及硬盘存储；支持终端报警信号设置触发及视频联动。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语音编码：G.711-a，G.711-u，ILBC，G.729，G.723.1，G.726，Speex，LPC10，ADPCM。</w:t>
      </w:r>
    </w:p>
    <w:p>
      <w:pPr>
        <w:numPr>
          <w:ilvl w:val="0"/>
          <w:numId w:val="5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至少配置1个10M/100Mbps自适应以太网接口。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硬件配置：嵌入式电信级服务器。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存储方式：CF、SD卡、1T硬盘存储。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操作系统：LINUX OS或其他。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</w:t>
      </w:r>
      <w:r>
        <w:rPr>
          <w:rFonts w:hAnsi="宋体"/>
          <w:color w:val="auto"/>
          <w:highlight w:val="none"/>
        </w:rPr>
        <w:t>0,000</w:t>
      </w:r>
      <w:r>
        <w:rPr>
          <w:rFonts w:hint="eastAsia" w:hAnsi="宋体"/>
          <w:color w:val="auto"/>
          <w:highlight w:val="none"/>
        </w:rPr>
        <w:t>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含电源线缆；内置或自带电源适配器。</w:t>
      </w:r>
    </w:p>
    <w:p>
      <w:pPr>
        <w:pStyle w:val="5"/>
        <w:spacing w:line="360" w:lineRule="auto"/>
        <w:rPr>
          <w:color w:val="auto"/>
          <w:highlight w:val="none"/>
        </w:rPr>
      </w:pPr>
      <w:bookmarkStart w:id="2" w:name="_Toc29068"/>
      <w:r>
        <w:rPr>
          <w:rFonts w:hAnsi="宋体"/>
          <w:color w:val="auto"/>
          <w:sz w:val="24"/>
          <w:szCs w:val="24"/>
          <w:highlight w:val="none"/>
        </w:rPr>
        <w:t xml:space="preserve">802-5-2 </w:t>
      </w:r>
      <w:r>
        <w:rPr>
          <w:rFonts w:hint="eastAsia" w:hAnsi="宋体"/>
          <w:color w:val="auto"/>
          <w:sz w:val="24"/>
          <w:szCs w:val="24"/>
          <w:highlight w:val="none"/>
        </w:rPr>
        <w:t>对讲分机</w:t>
      </w:r>
      <w:bookmarkEnd w:id="2"/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3" w:name="_Toc7524"/>
      <w:r>
        <w:rPr>
          <w:rFonts w:hAnsi="宋体"/>
          <w:color w:val="auto"/>
          <w:sz w:val="24"/>
          <w:szCs w:val="24"/>
          <w:highlight w:val="none"/>
        </w:rPr>
        <w:t xml:space="preserve">802-5-2-1 </w:t>
      </w:r>
      <w:r>
        <w:rPr>
          <w:rFonts w:hint="eastAsia" w:hAnsi="宋体"/>
          <w:color w:val="auto"/>
          <w:sz w:val="24"/>
          <w:szCs w:val="24"/>
          <w:highlight w:val="none"/>
        </w:rPr>
        <w:t>亭内</w:t>
      </w:r>
      <w:r>
        <w:rPr>
          <w:rFonts w:hAnsi="宋体"/>
          <w:color w:val="auto"/>
          <w:sz w:val="24"/>
          <w:szCs w:val="24"/>
          <w:highlight w:val="none"/>
        </w:rPr>
        <w:t>IP对讲电话</w:t>
      </w:r>
      <w:bookmarkEnd w:id="3"/>
    </w:p>
    <w:p>
      <w:pPr>
        <w:numPr>
          <w:ilvl w:val="0"/>
          <w:numId w:val="7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支持一键呼叫监控（分）中心、监控室及呼叫本地班长，满足两级管理的需求，满足亭内与班长、班长与监控（分）中心的双向通话。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多方通话，全双工免提对讲，内置高灵敏度麦克风，双麦克风全向拾音，声音采集区域广、采集距离远、音色还原度高，内置环境降噪功能。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具备全双工回声消除、语音活动检测、舒适背景噪音声场、背景噪音检测、丢包补偿、</w:t>
      </w:r>
      <w:r>
        <w:rPr>
          <w:rFonts w:hAnsi="宋体"/>
          <w:color w:val="auto"/>
          <w:highlight w:val="none"/>
        </w:rPr>
        <w:t>DTMF带内音频、带外DTMF转送等功能。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内置扬声器，可自动接收喊话、广播与播放背景音乐。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定向拾音距离不少于</w:t>
      </w:r>
      <w:r>
        <w:rPr>
          <w:rFonts w:hAnsi="宋体"/>
          <w:color w:val="auto"/>
          <w:highlight w:val="none"/>
        </w:rPr>
        <w:t>3米。</w:t>
      </w:r>
    </w:p>
    <w:p>
      <w:pPr>
        <w:numPr>
          <w:ilvl w:val="0"/>
          <w:numId w:val="7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音频特性：窄带编码</w:t>
      </w:r>
      <w:r>
        <w:rPr>
          <w:rFonts w:hAnsi="宋体"/>
          <w:color w:val="auto"/>
          <w:highlight w:val="none"/>
        </w:rPr>
        <w:t>G.711a/u, G.723.1, G.726-32K,G.729AB，宽带编码G.722。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支持桌面嵌入式安装。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至少</w:t>
      </w:r>
      <w:r>
        <w:rPr>
          <w:rFonts w:hAnsi="宋体"/>
          <w:color w:val="auto"/>
          <w:highlight w:val="none"/>
        </w:rPr>
        <w:t>1个RJ45网络接口，支持支持POE供电，1个音频放大器2.5W，1个外置有源音箱音频输出口，1个录音输出口接口，2路短路输入，2路短路输出。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防护等级：</w:t>
      </w:r>
      <w:r>
        <w:rPr>
          <w:rFonts w:hAnsi="宋体"/>
          <w:color w:val="auto"/>
          <w:highlight w:val="none"/>
        </w:rPr>
        <w:t>IP54。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MTBF：≥30,000小时。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含电源线缆；内置或自带电源适配器。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4" w:name="_Toc15544"/>
      <w:r>
        <w:rPr>
          <w:rFonts w:hAnsi="宋体"/>
          <w:color w:val="auto"/>
          <w:sz w:val="24"/>
          <w:szCs w:val="24"/>
          <w:highlight w:val="none"/>
        </w:rPr>
        <w:t>802-5-3</w:t>
      </w:r>
      <w:r>
        <w:rPr>
          <w:rFonts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对讲管理调度软件</w:t>
      </w:r>
      <w:bookmarkEnd w:id="4"/>
      <w:r>
        <w:rPr>
          <w:rFonts w:hint="eastAsia" w:hAnsi="宋体"/>
          <w:color w:val="auto"/>
          <w:sz w:val="24"/>
          <w:szCs w:val="24"/>
          <w:highlight w:val="none"/>
        </w:rPr>
        <w:tab/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功能分区：分区列表、终端列表、任务列表、控制区、排队区、终端信息、系统信息、无人值守、音乐管理等。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分区列表：右侧直观显示分区列表名称目录，选择可显示出本分区所有终端，显示分区信息与号码。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终端列表：中间直观清楚的显示出终端列表，包含号码、名称、状态、录音等，并在不同的状态显示不同的颜色，选择后可显示出终端的IP地址等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任务列表：右侧直观显示任务列表名称目录，选择可显示任务的信息，可进行播放、暂停、修改等操作。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控制功能：呼叫、挂断、插讲、拆讲、广播、监听、会议等快捷操作。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5" w:name="_Toc28824"/>
      <w:r>
        <w:rPr>
          <w:rFonts w:hAnsi="宋体"/>
          <w:color w:val="auto"/>
          <w:sz w:val="24"/>
          <w:szCs w:val="24"/>
          <w:highlight w:val="none"/>
        </w:rPr>
        <w:t xml:space="preserve">802-5-4 </w:t>
      </w:r>
      <w:r>
        <w:rPr>
          <w:rFonts w:hint="eastAsia" w:hAnsi="宋体"/>
          <w:color w:val="auto"/>
          <w:sz w:val="24"/>
          <w:szCs w:val="24"/>
          <w:highlight w:val="none"/>
        </w:rPr>
        <w:t>对讲管理调度控制台</w:t>
      </w:r>
      <w:bookmarkEnd w:id="5"/>
      <w:r>
        <w:rPr>
          <w:rFonts w:hAnsi="宋体"/>
          <w:color w:val="auto"/>
          <w:sz w:val="24"/>
          <w:szCs w:val="24"/>
          <w:highlight w:val="none"/>
        </w:rPr>
        <w:tab/>
      </w:r>
    </w:p>
    <w:p>
      <w:pPr>
        <w:numPr>
          <w:ilvl w:val="0"/>
          <w:numId w:val="8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工业级一体化触屏电脑，配置低功耗主板，坚固、防震、防潮、防尘、耐高温。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落地式桌面放置，嵌入式可视角度20～80度水平，角度可随意翻转调节。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内置2百万像素网络摄像头，内置×2立体声喇叭。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21.5</w:t>
      </w:r>
      <w:r>
        <w:rPr>
          <w:rFonts w:hint="eastAsia" w:hAnsi="宋体"/>
          <w:color w:val="auto"/>
          <w:highlight w:val="none"/>
        </w:rPr>
        <w:t>"LCD液晶显示屏，支持HDD、触摸屏功能，并具有待机节能模式。</w:t>
      </w:r>
    </w:p>
    <w:p>
      <w:pPr>
        <w:numPr>
          <w:ilvl w:val="0"/>
          <w:numId w:val="8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处理器：Intel四核2.1GHz低电压处理器。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内存：16</w:t>
      </w:r>
      <w:r>
        <w:rPr>
          <w:rFonts w:hAnsi="宋体"/>
          <w:color w:val="auto"/>
          <w:highlight w:val="none"/>
        </w:rPr>
        <w:t>GB DDR</w:t>
      </w:r>
      <w:r>
        <w:rPr>
          <w:rFonts w:hint="eastAsia" w:hAnsi="宋体"/>
          <w:color w:val="auto"/>
          <w:highlight w:val="none"/>
        </w:rPr>
        <w:t>4。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存储器：50</w:t>
      </w:r>
      <w:r>
        <w:rPr>
          <w:rFonts w:hAnsi="宋体"/>
          <w:color w:val="auto"/>
          <w:highlight w:val="none"/>
        </w:rPr>
        <w:t>0</w:t>
      </w:r>
      <w:r>
        <w:rPr>
          <w:rFonts w:hint="eastAsia" w:hAnsi="宋体"/>
          <w:color w:val="auto"/>
          <w:highlight w:val="none"/>
        </w:rPr>
        <w:t>GB</w:t>
      </w:r>
      <w:r>
        <w:rPr>
          <w:rFonts w:hAnsi="宋体"/>
          <w:color w:val="auto"/>
          <w:highlight w:val="none"/>
        </w:rPr>
        <w:t xml:space="preserve"> </w:t>
      </w:r>
      <w:r>
        <w:rPr>
          <w:rFonts w:hint="eastAsia" w:hAnsi="宋体"/>
          <w:color w:val="auto"/>
          <w:highlight w:val="none"/>
        </w:rPr>
        <w:t>SSD或1T</w:t>
      </w:r>
      <w:r>
        <w:rPr>
          <w:rFonts w:hAnsi="宋体"/>
          <w:color w:val="auto"/>
          <w:highlight w:val="none"/>
        </w:rPr>
        <w:t xml:space="preserve"> SATA</w:t>
      </w:r>
      <w:r>
        <w:rPr>
          <w:rFonts w:hint="eastAsia" w:hAnsi="宋体"/>
          <w:color w:val="auto"/>
          <w:highlight w:val="none"/>
        </w:rPr>
        <w:t>硬盘 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显示分辨率：≥1920×1080dpi。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显示屏亮度：250cd/m2，响应时间：≤5ms，对比度：≥1000:1。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网卡：内置802.11 B/G/N Wi-Fi，1个10/100 RJ-45有线网卡。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接口：2×USB2.0、1×USB3.0、1×麦克风、1×耳机/音箱接口、1×HDMI接口、4-In-1读卡器(MS/MS Pro/SD/MMC)、2×鼠标/键盘接口。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</w:t>
      </w:r>
      <w:r>
        <w:rPr>
          <w:rFonts w:hAnsi="宋体"/>
          <w:color w:val="auto"/>
          <w:highlight w:val="none"/>
        </w:rPr>
        <w:t>0,000</w:t>
      </w:r>
      <w:r>
        <w:rPr>
          <w:rFonts w:hint="eastAsia" w:hAnsi="宋体"/>
          <w:color w:val="auto"/>
          <w:highlight w:val="none"/>
        </w:rPr>
        <w:t>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包含供电电缆，内置电源适配器。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预装微软Windows</w:t>
      </w:r>
      <w:r>
        <w:rPr>
          <w:rFonts w:hAnsi="宋体"/>
          <w:color w:val="auto"/>
          <w:highlight w:val="none"/>
        </w:rPr>
        <w:t xml:space="preserve"> </w:t>
      </w:r>
      <w:r>
        <w:rPr>
          <w:rFonts w:hint="eastAsia" w:hAnsi="宋体"/>
          <w:color w:val="auto"/>
          <w:highlight w:val="none"/>
        </w:rPr>
        <w:t>10专业版或更新版本操作系统。需满足对讲广播控制统软件运行要求。</w:t>
      </w:r>
    </w:p>
    <w:p>
      <w:pPr>
        <w:rPr>
          <w:color w:val="auto"/>
          <w:highlight w:val="none"/>
        </w:rPr>
      </w:pP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6" w:name="_Toc28690"/>
      <w:r>
        <w:rPr>
          <w:rFonts w:hAnsi="宋体"/>
          <w:color w:val="auto"/>
          <w:sz w:val="24"/>
          <w:szCs w:val="24"/>
          <w:highlight w:val="none"/>
        </w:rPr>
        <w:t>802-5-5</w:t>
      </w:r>
      <w:r>
        <w:rPr>
          <w:rFonts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电话接入网关</w:t>
      </w:r>
      <w:bookmarkEnd w:id="6"/>
      <w:r>
        <w:rPr>
          <w:rFonts w:hAnsi="宋体"/>
          <w:color w:val="auto"/>
          <w:sz w:val="24"/>
          <w:szCs w:val="24"/>
          <w:highlight w:val="none"/>
        </w:rPr>
        <w:tab/>
      </w:r>
    </w:p>
    <w:p>
      <w:pPr>
        <w:shd w:val="clear" w:color="auto" w:fill="FFFFFF"/>
        <w:spacing w:line="360" w:lineRule="auto"/>
        <w:ind w:firstLine="420" w:firstLineChars="200"/>
        <w:rPr>
          <w:rFonts w:hAnsi="宋体"/>
          <w:color w:val="auto"/>
          <w:highlight w:val="none"/>
          <w:shd w:val="clear" w:color="auto" w:fill="FFFFFF"/>
        </w:rPr>
      </w:pPr>
      <w:r>
        <w:rPr>
          <w:rFonts w:hint="eastAsia" w:hAnsi="宋体"/>
          <w:color w:val="auto"/>
          <w:highlight w:val="none"/>
          <w:shd w:val="clear" w:color="auto" w:fill="FFFFFF"/>
        </w:rPr>
        <w:t>采用标准的SIP、IAX协议，兼容各种PBX和VoIP语音平台，可满足不同网络环境下的组网应用需求。</w:t>
      </w:r>
    </w:p>
    <w:p>
      <w:pPr>
        <w:shd w:val="clear" w:color="auto" w:fill="FFFFFF"/>
        <w:spacing w:line="360" w:lineRule="auto"/>
        <w:ind w:firstLine="420" w:firstLineChars="200"/>
        <w:rPr>
          <w:rFonts w:hAnsi="宋体"/>
          <w:color w:val="auto"/>
          <w:highlight w:val="none"/>
          <w:shd w:val="clear" w:color="auto" w:fill="FFFFFF"/>
        </w:rPr>
      </w:pPr>
      <w:r>
        <w:rPr>
          <w:rFonts w:hint="eastAsia" w:hAnsi="宋体"/>
          <w:color w:val="auto"/>
          <w:highlight w:val="none"/>
          <w:shd w:val="clear" w:color="auto" w:fill="FFFFFF"/>
        </w:rPr>
        <w:t>提供最多32个FXO口，可多台分布接入，设备采用高性能的处理器，具有大容量、全并发的呼叫处理能力，具备电信级的稳定性。</w:t>
      </w:r>
    </w:p>
    <w:p>
      <w:pPr>
        <w:rPr>
          <w:color w:val="auto"/>
          <w:highlight w:val="none"/>
        </w:rPr>
      </w:pP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7" w:name="_Toc28227"/>
      <w:r>
        <w:rPr>
          <w:rFonts w:hAnsi="宋体"/>
          <w:color w:val="auto"/>
          <w:sz w:val="24"/>
          <w:szCs w:val="24"/>
          <w:highlight w:val="none"/>
        </w:rPr>
        <w:t>802-5-6</w:t>
      </w:r>
      <w:r>
        <w:rPr>
          <w:rFonts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对讲广播视频电话</w:t>
      </w:r>
      <w:bookmarkEnd w:id="7"/>
      <w:r>
        <w:rPr>
          <w:rFonts w:hAnsi="宋体"/>
          <w:color w:val="auto"/>
          <w:sz w:val="24"/>
          <w:szCs w:val="24"/>
          <w:highlight w:val="none"/>
        </w:rPr>
        <w:tab/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提供POE（以太网供电）功能，支持IEEE 802.3af标准。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支持两路以太网口。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支持可编程软按键。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支持导航键：上、下、左、右、OK。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支持常用的语音编解码协议，包括但不限于G.711（A率和U率）、G.729AB、iLBC、Opus等。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支持三方会议功能。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支持来电显示和历史呼叫记录，包括呼入、呼出、未接和转移记录等。</w:t>
      </w:r>
    </w:p>
    <w:p>
      <w:pPr>
        <w:numPr>
          <w:ilvl w:val="0"/>
          <w:numId w:val="9"/>
        </w:numPr>
        <w:shd w:val="clear" w:color="auto" w:fill="FFFFFF"/>
        <w:spacing w:line="360" w:lineRule="auto"/>
        <w:ind w:left="0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支持通讯录功能，包括本地通讯录、群组通讯录等。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8" w:name="_Toc21504"/>
      <w:r>
        <w:rPr>
          <w:rFonts w:hint="eastAsia" w:hAnsi="宋体"/>
          <w:color w:val="auto"/>
          <w:sz w:val="24"/>
          <w:szCs w:val="24"/>
          <w:highlight w:val="none"/>
        </w:rPr>
        <w:t>802-5-7 班长手持终端</w:t>
      </w:r>
      <w:bookmarkEnd w:id="8"/>
    </w:p>
    <w:p>
      <w:pPr>
        <w:numPr>
          <w:ilvl w:val="0"/>
          <w:numId w:val="10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可通过以太网无线网络与本项目对讲广播系统进行连接，实现与网内终端之间的通话。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高性能工业级对讲终端，低功耗，满足防爆、防水、防尘、防震等防护要求，适合在高温、低温、潮湿、粉尘以及有易燃易爆气体的恶劣工作环境下使用。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支持DSP回声消除技术，大音量回声抑制，环境噪声抑制。</w:t>
      </w:r>
    </w:p>
    <w:p>
      <w:pPr>
        <w:numPr>
          <w:ilvl w:val="0"/>
          <w:numId w:val="10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工作频段：2.4～2.483GHz。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通信协议：支持SIP2.0（RFC3261）。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无线接口：支持IEEE802.11b/g/n。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音频编解码：支持G.711uG.711aG.729A。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发射功率：15～17dBm。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接收灵敏度：大于-90dBm。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无障碍通话距离：≥300米。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待机时间：大于200个小时。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持续通话时间：大于8.5小时。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电池容量：不少于1200mAh。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防护等级：IP54。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MTBF：≥30,000小时。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含电源线缆、电池（若可拆卸）；内置或自带电源适配器。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9" w:name="_Toc16200"/>
      <w:r>
        <w:rPr>
          <w:rFonts w:hint="eastAsia" w:hAnsi="宋体"/>
          <w:color w:val="auto"/>
          <w:sz w:val="24"/>
          <w:szCs w:val="24"/>
          <w:highlight w:val="none"/>
        </w:rPr>
        <w:t>802-5-8 广场无线基站</w:t>
      </w:r>
      <w:bookmarkEnd w:id="9"/>
    </w:p>
    <w:p>
      <w:pPr>
        <w:numPr>
          <w:ilvl w:val="0"/>
          <w:numId w:val="11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室外型，内置高增益定向天线，远程无线接入热点，满足大面积复杂环境的无线覆盖。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支持静电防护和雷电防护，适应风吹、日晒、雨淋、雪冻等各种恶劣环境。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高功率无线输出，300Mbps无线传输速率。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支持网关、中继、网络基站三大工作模式。</w:t>
      </w:r>
    </w:p>
    <w:p>
      <w:pPr>
        <w:numPr>
          <w:ilvl w:val="0"/>
          <w:numId w:val="11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工作频率：2.4～2.4835GHz。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发射功率：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11n MCS7：26±1dBm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11g 54Mbps：26±1dBm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11b 11Mbps：27±1dBm。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接收灵敏度：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11n MCS0@-83dBm；MCS7@-65dBm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11g 54Mbps@-82dBm；6Mbps@-95dBm</w:t>
      </w:r>
    </w:p>
    <w:p>
      <w:pPr>
        <w:numPr>
          <w:ilvl w:val="0"/>
          <w:numId w:val="12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11b 11Mbps@-85dBm；1Mbps@-95dBm。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1个RJ-45 10/100 Mbps以太网接口，支持24V PoE网线供电。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MTBF：≥30,000小时。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含电源线缆；内置或自带电源适配器。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含安装支架或壁挂安装辅材。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0" w:name="_Toc12198"/>
      <w:r>
        <w:rPr>
          <w:rFonts w:hint="eastAsia" w:hAnsi="宋体"/>
          <w:color w:val="auto"/>
          <w:sz w:val="24"/>
          <w:szCs w:val="24"/>
          <w:highlight w:val="none"/>
        </w:rPr>
        <w:t>802-5-9 无线基站控制器</w:t>
      </w:r>
      <w:bookmarkEnd w:id="10"/>
    </w:p>
    <w:p>
      <w:pPr>
        <w:numPr>
          <w:ilvl w:val="0"/>
          <w:numId w:val="13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全千兆高性能无线管理控制器，专为大面积覆盖，无线网络基站管理而设计。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自动发现并统一管理无线网络基站，对网络统一下发配置，实现网络基站零配置接入，即插即用，无需更改现有网络架构，部署方便。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支持最大可以管理252个网络基站，支持跨VLAN管理网络基站，同时支持17个并发进程，可以同时配置、升级、重启、复位17台网络基站，实时监控网络基站工作状态，统一配置所有网络基站，无线网络与Tag VLAN绑定，隔离不同无线网络。</w:t>
      </w:r>
    </w:p>
    <w:p>
      <w:pPr>
        <w:numPr>
          <w:ilvl w:val="0"/>
          <w:numId w:val="13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DHCP功能：支持DHCP 服务器或 DHCP 客户端。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接口信息：5个10/100/1000M自适应以太网接口。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内存：≥DDR3 512MB。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闪存：≥16M。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MTBF：≥30,000小时。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含电源线缆；内置或自带电源适配器。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1" w:name="_Toc28891"/>
      <w:r>
        <w:rPr>
          <w:rFonts w:hint="eastAsia" w:hAnsi="宋体"/>
          <w:color w:val="auto"/>
          <w:sz w:val="24"/>
          <w:szCs w:val="24"/>
          <w:highlight w:val="none"/>
        </w:rPr>
        <w:t>802-5-10 网络广播功放（含扬声器）</w:t>
      </w:r>
      <w:bookmarkEnd w:id="11"/>
    </w:p>
    <w:p>
      <w:pPr>
        <w:numPr>
          <w:ilvl w:val="0"/>
          <w:numId w:val="14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远程网络广播功放，采用高性能的MIPS+DSP处理，具有稳定可靠的特点，提供最完备的远程广播或播放背景音乐。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可自动接收远程话机、控制台的广播任务、喊话与播放背景音乐。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设备采用嵌入式计算机技术和DSP音频处理技术设计；采用高速工业级芯片，启动时间小于1秒。</w:t>
      </w:r>
    </w:p>
    <w:p>
      <w:pPr>
        <w:numPr>
          <w:ilvl w:val="0"/>
          <w:numId w:val="14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支持10/100Mbps以太网输入，支持SIP2.0，TCP/IP，RTP/RTCP，HTTP，ICMP，ARP/RARP，DNS，DHCP，NTP/SNTP，TFTP协议。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音频特性： G.711a/u, G.723.1, G.726-32K,G.729AB， G.722， AEC、VAD、CNG、BNE、NR、 PLC、DTMF、(RFC2833)/SIP INFO。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支持通过WEB管理，软件在线升级。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线路（AUX）和话筒（MIC）输入，1路信号输出,具有独立的音量调节。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内置输入短路、过热、过载保护告警功能。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智能电源管理，无音乐或呼叫时，设备自动切断主电源，进入待机状态。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输出方式： 4</w:t>
      </w:r>
      <w:r>
        <w:rPr>
          <w:rFonts w:hint="eastAsia" w:ascii="仿宋_GB2312" w:hAnsi="仿宋_GB2312" w:eastAsia="仿宋_GB2312" w:cs="仿宋_GB2312"/>
          <w:color w:val="auto"/>
          <w:highlight w:val="none"/>
        </w:rPr>
        <w:t>～</w:t>
      </w:r>
      <w:r>
        <w:rPr>
          <w:rFonts w:hint="eastAsia" w:hAnsi="宋体"/>
          <w:color w:val="auto"/>
          <w:highlight w:val="none"/>
        </w:rPr>
        <w:t>16Ω定阻输出、70V/100V定压输出。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含电源线缆；内置或自带电源适配器。</w:t>
      </w:r>
    </w:p>
    <w:p>
      <w:pPr>
        <w:shd w:val="clear" w:color="auto" w:fill="FFFFFF"/>
        <w:spacing w:line="360" w:lineRule="auto"/>
        <w:rPr>
          <w:rFonts w:hAnsi="宋体"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扩音喇叭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外抱箍或壁挂安装，适用收费广场范围内广播及音乐播放。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强指向扬声器</w:t>
      </w:r>
      <w:r>
        <w:rPr>
          <w:rFonts w:hint="eastAsia" w:hAnsi="宋体"/>
          <w:color w:val="auto"/>
          <w:highlight w:val="none"/>
        </w:rPr>
        <w:t>，</w:t>
      </w:r>
      <w:r>
        <w:rPr>
          <w:rFonts w:hAnsi="宋体"/>
          <w:color w:val="auto"/>
          <w:highlight w:val="none"/>
        </w:rPr>
        <w:t>功率：</w:t>
      </w:r>
      <w:r>
        <w:rPr>
          <w:rFonts w:hint="eastAsia" w:hAnsi="宋体"/>
          <w:color w:val="auto"/>
          <w:highlight w:val="none"/>
        </w:rPr>
        <w:t>5</w:t>
      </w:r>
      <w:r>
        <w:rPr>
          <w:rFonts w:hAnsi="宋体"/>
          <w:color w:val="auto"/>
          <w:highlight w:val="none"/>
        </w:rPr>
        <w:t>0W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频响范围：140Hz～14kHz，灵敏度：93±2dB。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语音频带：300</w:t>
      </w:r>
      <w:r>
        <w:rPr>
          <w:rFonts w:hint="eastAsia" w:hAnsi="宋体"/>
          <w:color w:val="auto"/>
          <w:highlight w:val="none"/>
        </w:rPr>
        <w:t>～</w:t>
      </w:r>
      <w:r>
        <w:rPr>
          <w:rFonts w:hAnsi="宋体"/>
          <w:color w:val="auto"/>
          <w:highlight w:val="none"/>
        </w:rPr>
        <w:t>3400Hz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单个广播额定声压级强度：≥110dBA（广播正前方100cm处测得）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非线性失真：≤5%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广播模块信号接</w:t>
      </w:r>
      <w:r>
        <w:rPr>
          <w:rFonts w:hint="eastAsia" w:hAnsi="宋体"/>
          <w:color w:val="auto"/>
          <w:highlight w:val="none"/>
        </w:rPr>
        <w:t>收</w:t>
      </w:r>
      <w:r>
        <w:rPr>
          <w:rFonts w:hAnsi="宋体"/>
          <w:color w:val="auto"/>
          <w:highlight w:val="none"/>
        </w:rPr>
        <w:t>灵敏度：≤-38dB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防护等级：IP66。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MTBF：≥3</w:t>
      </w:r>
      <w:r>
        <w:rPr>
          <w:rFonts w:hAnsi="宋体"/>
          <w:color w:val="auto"/>
          <w:highlight w:val="none"/>
        </w:rPr>
        <w:t>0,000</w:t>
      </w:r>
      <w:r>
        <w:rPr>
          <w:rFonts w:hint="eastAsia" w:hAnsi="宋体"/>
          <w:color w:val="auto"/>
          <w:highlight w:val="none"/>
        </w:rPr>
        <w:t>小时。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含安装支架或辅材，内置或自带电源适配器。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2" w:name="_Toc18601"/>
      <w:r>
        <w:rPr>
          <w:b/>
          <w:bCs/>
          <w:color w:val="auto"/>
          <w:highlight w:val="none"/>
        </w:rPr>
        <w:t>803-3-1-1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紧急电话控制主机</w:t>
      </w:r>
      <w:bookmarkEnd w:id="12"/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Intel Core i7四核处理器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4GB DDR3内存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500GB 7200RPM SATA硬盘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16×DVD-ROM，DVD刻录光驱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10/100/1000M网卡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24”液晶显示器: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显示尺寸：24"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分辨率：1920×1200(H×V)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屏幕比例：16:10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点距距：0.270mm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亮度：300cd/m2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对比度：1000：1（典型值）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可视角度：178°（水平）/178°（垂直）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显示色彩：16.7M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响应时间：不高于8ms（灰阶到灰阶）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LED背光源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寿命不小于50000h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1路VGA输入，1路DVI输入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256位专业图形加速卡，256MB显存，显卡具有VGA和DVI两种视频输出端口。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含VGA电缆1根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按需要配置视频捕捉卡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预装Windows 7 Professional中文版操作系统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配无线键盘、无线鼠标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3" w:name="_Toc11341"/>
      <w:r>
        <w:rPr>
          <w:b/>
          <w:bCs/>
          <w:color w:val="auto"/>
          <w:highlight w:val="none"/>
        </w:rPr>
        <w:t>803-3-1-2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紧急电话值班电话机</w:t>
      </w:r>
      <w:bookmarkEnd w:id="13"/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采用DTMF电话分机。DTMF电话应满足ITU-TQ.23的要求，符合:邮电部GF002-9002.1。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4" w:name="_Toc30051"/>
      <w:r>
        <w:rPr>
          <w:b/>
          <w:bCs/>
          <w:color w:val="auto"/>
          <w:highlight w:val="none"/>
        </w:rPr>
        <w:t>803-3-2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紧急电话分机</w:t>
      </w:r>
      <w:bookmarkEnd w:id="14"/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5" w:name="_Toc28625"/>
      <w:r>
        <w:rPr>
          <w:b/>
          <w:bCs/>
          <w:color w:val="auto"/>
          <w:highlight w:val="none"/>
        </w:rPr>
        <w:t>803-3-2-1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隧道内紧急电话（光纤型，壁挂式）</w:t>
      </w:r>
      <w:bookmarkEnd w:id="15"/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隧道内紧急电话采用听筒式，同时应具备降噪功能。隧道内紧急电话分机含分机机箱、避雷器、安装架、紧急电话标志灯箱、紧急电话反光标志、地网连线、安装辅材等。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分机机箱可与隧道内功率控制器设备箱共用，其功能和性能指标要求均与“803-3-2-</w:t>
      </w:r>
      <w:r>
        <w:rPr>
          <w:rFonts w:hint="eastAsia" w:ascii="Times New Roman" w:hAnsi="Times New Roman"/>
          <w:color w:val="auto"/>
          <w:highlight w:val="none"/>
        </w:rPr>
        <w:t>2</w:t>
      </w:r>
      <w:r>
        <w:rPr>
          <w:rFonts w:ascii="Times New Roman" w:hAnsi="Times New Roman"/>
          <w:color w:val="auto"/>
          <w:highlight w:val="none"/>
        </w:rPr>
        <w:t xml:space="preserve"> 隧道洞口紧急电话分机”相同。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6" w:name="_Toc10860"/>
      <w:r>
        <w:rPr>
          <w:b/>
          <w:bCs/>
          <w:color w:val="auto"/>
          <w:highlight w:val="none"/>
        </w:rPr>
        <w:t>803-3-2-2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隧道口紧急电话（光纤型，直立式）</w:t>
      </w:r>
      <w:bookmarkEnd w:id="16"/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隧道外紧急紧急电话分机含分机机箱、紧急电话反光标志、避雷器、安装架、紧急电话供电电缆、地网连线安装辅材等。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（1）功能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紧急电话用户可直接与紧急电话控制中心的话务员进行通信联系。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紧急电话要有特定编号，当按下紧急电话的按钮时，用户就向主机发出呼叫。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紧急电话收到话务员建立接续的命令便可进行通话，用户和话务员的通话是全双工的。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响应由紧急电话主机启动的测试。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应具有防盗、防冲撞检测功能，并向所述的紧急电话主机发送相应信息。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紧急电话禁止接入交换电话网。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（2）性能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光接口特性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工作波长：1310nm/1550nm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光发射功率： 不小于-6dBm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光接收灵敏度： 不大于-36dBm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光连接器：FC/PC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音频接口：VF2/4接口符合GB6879-1995要求。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数据接口：RS232C/RS485。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隧道外，距紧急电话机前方40厘米处测得的额定声能级优于90dBa。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所有紧急电话呼叫对紧急电话控制台来说是不闭塞的。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MTBF应不小于100000小时。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防雷接地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紧急电话机必须装有避雷元件，用以把来自任何事故波，特别是雷电造成的高压入地。紧急电话接地电阻≤10Ω。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（3）供电方式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紧急电话分机与功放用电一并考虑，就近从监控系统用配电箱中引电（220V交流电）。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（4）环境条件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温度：-15</w:t>
      </w:r>
      <w:r>
        <w:rPr>
          <w:rFonts w:hint="eastAsia" w:ascii="Times New Roman" w:hAnsi="Times New Roman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～+55</w:t>
      </w:r>
      <w:r>
        <w:rPr>
          <w:rFonts w:hint="eastAsia" w:ascii="Times New Roman" w:hAnsi="Times New Roman"/>
          <w:color w:val="auto"/>
          <w:highlight w:val="none"/>
        </w:rPr>
        <w:t>℃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湿度：90%（35</w:t>
      </w:r>
      <w:r>
        <w:rPr>
          <w:rFonts w:hint="eastAsia" w:ascii="Times New Roman" w:hAnsi="Times New Roman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）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防护性能：IP65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接地系统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土建承包人在紧急电话安装平台上已做接地系统，接地电阻≤10Ω。本工程承包人应根据自身设备的特点，利用或完善原接地系统，应负责紧急电话的良好接地系统。紧急电话机、电源设备和电缆应安装有避雷设备,用以把来自任何电磁干扰特别是雷电造成的高压入地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（5）结构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隧道外电话分机为直立式，采用镀锌钢板拷漆外壳。其底部应与紧急电话平台通过机械结构紧固连接。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紧急电话分机应采用按钮装置接通话路。按钮的位置应在呼叫盒的上部。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电话机宜用分体式，包括送话器、受话器、电子部件、按钮和蓄电池，分别牢固地安装在呼叫盒的上部分，电缆通过底部的端座连接。要便于运输、容易安装、有利安全。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送话器、受话器距地面的高度为145±10cm。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紧急电话应具有防风雨设施。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紧急电话分机门锁应具有防盗、防雨功能。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（6）标志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电话机外壳的上部应有表示紧急电话的定向电光标志，标志的图案和颜色应符合GB5768-2009的要求。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外壳上应有说明或图案，使用户易懂。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电话机外壳的上部应有显目的电话机编号标志。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紧急电话机的结构与标志应得到发包人的认可。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7" w:name="_Toc15384"/>
      <w:r>
        <w:rPr>
          <w:b/>
          <w:bCs/>
          <w:color w:val="auto"/>
          <w:highlight w:val="none"/>
        </w:rPr>
        <w:t>803-3-3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紧急电话平台</w:t>
      </w:r>
      <w:bookmarkEnd w:id="17"/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8" w:name="_Toc17674"/>
      <w:r>
        <w:rPr>
          <w:b/>
          <w:bCs/>
          <w:color w:val="auto"/>
          <w:highlight w:val="none"/>
        </w:rPr>
        <w:t>803-3-3-1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紧急电话和广播管理控制台</w:t>
      </w:r>
      <w:bookmarkEnd w:id="18"/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（1）功能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建立用户与值班员之间的电话联络，并向用户提供帮助基本功能：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识别、定位和显示紧急电话分机的呼叫；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建立控制台与紧急电话分机的接续；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建立管理计算机数据库，包括信号区段、桩号、呼叫分机号码、呼叫通话时间、事故类型和帮助类型等，实现计算机与操作员的人机对话， 采用中文界面；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具有录音和自动打印功能；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存储和显示同时发生的呼叫；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可以中断和保持呼叫分机的接续；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能进行系统的人工和自动测试；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操作员可通过紧急电话键盘及监视器，实现与紧急电话计算机的人机对话。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有线广播功能：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音区多路切换选择广播功能，可进行单音区、多音区、单扬声器、多扬声器广播；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信源多路切换选择功能；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音量调节功能；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循环广播功能；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广播信息数字录音、录时功能；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计算机控制和管理功能；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与隧道监控系统信息联网功能，根据监控系统的信息，启动隧道广播；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广播监听功能（可通过紧急电话系统监听来实现）；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远程隧道广播系统接入功能；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远程有线电话接入广播功能；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远端功放工作状态检测功能；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系统显示功能，包括工作状态、音区以及对应隧道桩号等；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广播声音清晰，隧道内无混响、啸叫；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中文人机界面。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（2）系统组成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紧急电话控制主机（与有线广播主机共用）。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一台标准的PC计算机及相应的外设。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配备二部电话机（录音话机或普通话机）。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高速并行打印机，用以打印测试结果和运行报告。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硬盘数字录音功能，用于记录话务员和用户的通话。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有线广播音源设备，含麦克（2个）、AM/FM调谐接收器、CD设备等。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光中继器，数量根据需求配置。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配套的设备机柜。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紧急电话有线广播配线装置。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有线广播前置放大器。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值班电话接线盒、相应线缆及系统调试等。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（3） 控制主机应不低于如下指标: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Intel Core i7四核处理器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4GB DDR3内存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500GB 7200RPM SATA硬盘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16×DVD-ROM，DVD刻录光驱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10/100/1000M网卡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24”液晶显示器: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显示尺寸：24"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分辨率：1920×1200(H×V)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屏幕比例：16:10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点距距：0.270mm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亮度：300cd/m2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对比度：1000：1（典型值）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可视角度：178°（水平）/178°（垂直）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显示色彩：16.7M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响应时间：不高于8ms（灰阶到灰阶）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LED背光源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寿命不小于50000h</w:t>
      </w:r>
    </w:p>
    <w:p>
      <w:pPr>
        <w:numPr>
          <w:ilvl w:val="0"/>
          <w:numId w:val="16"/>
        </w:numPr>
        <w:spacing w:line="360" w:lineRule="auto"/>
        <w:ind w:left="84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1路VGA输入，1路DVI输入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256位专业图形加速卡，256MB显存，显卡具有VGA和DVI两种视频输出端口。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含VGA电缆1根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按需要配置视频捕捉卡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预装Windows 7 Professional中文版操作系统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配无线键盘、无线鼠标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（4）环境条件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温度范围： +5</w:t>
      </w:r>
      <w:r>
        <w:rPr>
          <w:rFonts w:hint="eastAsia" w:ascii="Times New Roman" w:hAnsi="Times New Roman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至+40</w:t>
      </w:r>
      <w:r>
        <w:rPr>
          <w:rFonts w:hint="eastAsia" w:ascii="Times New Roman" w:hAnsi="Times New Roman"/>
          <w:color w:val="auto"/>
          <w:highlight w:val="none"/>
        </w:rPr>
        <w:t>℃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电源： 220VAC+10%-15%，50HZ±2HZ</w:t>
      </w:r>
    </w:p>
    <w:p>
      <w:pPr>
        <w:ind w:firstLine="422" w:firstLineChars="200"/>
        <w:rPr>
          <w:b/>
          <w:color w:val="auto"/>
          <w:highlight w:val="none"/>
        </w:rPr>
      </w:pPr>
      <w:r>
        <w:rPr>
          <w:b/>
          <w:color w:val="auto"/>
          <w:highlight w:val="none"/>
        </w:rPr>
        <w:t>（5）音源设备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fldChar w:fldCharType="begin"/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hint="eastAsia" w:ascii="Times New Roman" w:hAnsi="Times New Roman"/>
          <w:color w:val="auto"/>
          <w:highlight w:val="none"/>
        </w:rPr>
        <w:instrText xml:space="preserve">= 1 \* GB3</w:instrText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ascii="Times New Roman" w:hAnsi="Times New Roman"/>
          <w:color w:val="auto"/>
          <w:highlight w:val="none"/>
        </w:rPr>
        <w:fldChar w:fldCharType="separate"/>
      </w:r>
      <w:r>
        <w:rPr>
          <w:rFonts w:hint="eastAsia" w:ascii="Times New Roman" w:hAnsi="Times New Roman"/>
          <w:color w:val="auto"/>
          <w:highlight w:val="none"/>
        </w:rPr>
        <w:t>①</w:t>
      </w:r>
      <w:r>
        <w:rPr>
          <w:rFonts w:ascii="Times New Roman" w:hAnsi="Times New Roman"/>
          <w:color w:val="auto"/>
          <w:highlight w:val="none"/>
        </w:rPr>
        <w:fldChar w:fldCharType="end"/>
      </w:r>
      <w:r>
        <w:rPr>
          <w:rFonts w:ascii="Times New Roman" w:hAnsi="Times New Roman"/>
          <w:color w:val="auto"/>
          <w:highlight w:val="none"/>
        </w:rPr>
        <w:t>收音调谐器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选用数字式调谐器。采用数字式频率合成技术和调频数字解调，实现自动调谐和寻台功能，并具有预选、存储等功能。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调谐范围：中频：530～1600KHz；调频：88～108MHz。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频率响应：20～8000Hz±2dB。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灵敏度：中频：20µV；调频：25µV。选择性：&gt; 55dB。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fldChar w:fldCharType="begin"/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hint="eastAsia" w:ascii="Times New Roman" w:hAnsi="Times New Roman"/>
          <w:color w:val="auto"/>
          <w:highlight w:val="none"/>
        </w:rPr>
        <w:instrText xml:space="preserve">= 2 \* GB3</w:instrText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ascii="Times New Roman" w:hAnsi="Times New Roman"/>
          <w:color w:val="auto"/>
          <w:highlight w:val="none"/>
        </w:rPr>
        <w:fldChar w:fldCharType="separate"/>
      </w:r>
      <w:r>
        <w:rPr>
          <w:rFonts w:hint="eastAsia" w:ascii="Times New Roman" w:hAnsi="Times New Roman"/>
          <w:color w:val="auto"/>
          <w:highlight w:val="none"/>
        </w:rPr>
        <w:t>②</w:t>
      </w:r>
      <w:r>
        <w:rPr>
          <w:rFonts w:ascii="Times New Roman" w:hAnsi="Times New Roman"/>
          <w:color w:val="auto"/>
          <w:highlight w:val="none"/>
        </w:rPr>
        <w:fldChar w:fldCharType="end"/>
      </w:r>
      <w:r>
        <w:rPr>
          <w:rFonts w:ascii="Times New Roman" w:hAnsi="Times New Roman"/>
          <w:color w:val="auto"/>
          <w:highlight w:val="none"/>
        </w:rPr>
        <w:t>激光唱机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选用多碟式，可自动或手动翻碟、不重复连续播放四小时的机型。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频率响应：50Hz～15000Hz；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谐波失真：&lt; 0.3％；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信噪比：&gt; 70dB；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输出阻抗：600Ω。</w:t>
      </w:r>
    </w:p>
    <w:p>
      <w:pPr>
        <w:spacing w:line="360" w:lineRule="auto"/>
        <w:ind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fldChar w:fldCharType="begin"/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hint="eastAsia" w:ascii="Times New Roman" w:hAnsi="Times New Roman"/>
          <w:color w:val="auto"/>
          <w:highlight w:val="none"/>
        </w:rPr>
        <w:instrText xml:space="preserve">= 3 \* GB3</w:instrText>
      </w:r>
      <w:r>
        <w:rPr>
          <w:rFonts w:ascii="Times New Roman" w:hAnsi="Times New Roman"/>
          <w:color w:val="auto"/>
          <w:highlight w:val="none"/>
        </w:rPr>
        <w:instrText xml:space="preserve"> </w:instrText>
      </w:r>
      <w:r>
        <w:rPr>
          <w:rFonts w:ascii="Times New Roman" w:hAnsi="Times New Roman"/>
          <w:color w:val="auto"/>
          <w:highlight w:val="none"/>
        </w:rPr>
        <w:fldChar w:fldCharType="separate"/>
      </w:r>
      <w:r>
        <w:rPr>
          <w:rFonts w:hint="eastAsia" w:ascii="Times New Roman" w:hAnsi="Times New Roman"/>
          <w:color w:val="auto"/>
          <w:highlight w:val="none"/>
        </w:rPr>
        <w:t>③</w:t>
      </w:r>
      <w:r>
        <w:rPr>
          <w:rFonts w:ascii="Times New Roman" w:hAnsi="Times New Roman"/>
          <w:color w:val="auto"/>
          <w:highlight w:val="none"/>
        </w:rPr>
        <w:fldChar w:fldCharType="end"/>
      </w:r>
      <w:r>
        <w:rPr>
          <w:rFonts w:ascii="Times New Roman" w:hAnsi="Times New Roman"/>
          <w:color w:val="auto"/>
          <w:highlight w:val="none"/>
        </w:rPr>
        <w:t>话筒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类型：动圈式或电容式；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指向特性：心型；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频率响应：100～12000Hz；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灵敏度：2mV/Pa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额定输出阻抗：低阻抗。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19" w:name="_Toc10498"/>
      <w:r>
        <w:rPr>
          <w:b/>
          <w:bCs/>
          <w:color w:val="auto"/>
          <w:highlight w:val="none"/>
        </w:rPr>
        <w:t>803-4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广播系统</w:t>
      </w:r>
      <w:bookmarkEnd w:id="19"/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0" w:name="_Toc5795"/>
      <w:r>
        <w:rPr>
          <w:b/>
          <w:bCs/>
          <w:color w:val="auto"/>
          <w:highlight w:val="none"/>
        </w:rPr>
        <w:t>803-4-2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功率放大器</w:t>
      </w:r>
      <w:bookmarkEnd w:id="20"/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1" w:name="_Toc32595"/>
      <w:r>
        <w:rPr>
          <w:b/>
          <w:bCs/>
          <w:color w:val="auto"/>
          <w:highlight w:val="none"/>
        </w:rPr>
        <w:t>803-4-2-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4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广播功放单元（200W）</w:t>
      </w:r>
      <w:bookmarkEnd w:id="21"/>
    </w:p>
    <w:p>
      <w:pPr>
        <w:spacing w:line="360" w:lineRule="auto"/>
        <w:rPr>
          <w:rFonts w:ascii="Times New Roman" w:hAnsi="Times New Roman"/>
          <w:b/>
          <w:bCs/>
          <w:color w:val="auto"/>
          <w:highlight w:val="none"/>
        </w:rPr>
      </w:pPr>
      <w:r>
        <w:rPr>
          <w:rFonts w:hint="eastAsia" w:ascii="Times New Roman" w:hAnsi="Times New Roman"/>
          <w:b/>
          <w:bCs/>
          <w:color w:val="auto"/>
          <w:highlight w:val="none"/>
        </w:rPr>
        <w:t>（1）</w:t>
      </w:r>
      <w:r>
        <w:rPr>
          <w:rFonts w:ascii="Times New Roman" w:hAnsi="Times New Roman"/>
          <w:b/>
          <w:bCs/>
          <w:color w:val="auto"/>
          <w:highlight w:val="none"/>
        </w:rPr>
        <w:t>前置放大器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具有4路或4路以上的多路传声器输入，3路线路输入；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可多路分别输出，亦可混合成一路（或选其中一路）于总输出端上输出；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输入阻抗：低阻抗；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输出阻抗：600Ω；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频率响应：20～20KHz；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信噪比：&gt; 60dB；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音量控制：各路输入信号回路的音量单独控制；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音调控制：统一音调控制；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具有电源、占线和电平指示；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有强行切入优先功能。</w:t>
      </w:r>
    </w:p>
    <w:p>
      <w:pPr>
        <w:spacing w:line="360" w:lineRule="auto"/>
        <w:rPr>
          <w:rFonts w:ascii="Times New Roman" w:hAnsi="Times New Roman"/>
          <w:b/>
          <w:bCs/>
          <w:color w:val="auto"/>
          <w:highlight w:val="none"/>
        </w:rPr>
      </w:pPr>
      <w:r>
        <w:rPr>
          <w:rFonts w:hint="eastAsia" w:ascii="Times New Roman" w:hAnsi="Times New Roman"/>
          <w:b/>
          <w:bCs/>
          <w:color w:val="auto"/>
          <w:highlight w:val="none"/>
        </w:rPr>
        <w:t>（2）200W功率控制器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光传输模块和中继器根据产品和传输距离按需配置，不另行报价；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含断路器、避雷器、安装架、地网连接线和电力缆线、安装辅材等；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输出功率：200W；</w:t>
      </w:r>
      <w:r>
        <w:rPr>
          <w:rFonts w:ascii="Times New Roman" w:hAnsi="Times New Roman"/>
          <w:color w:val="auto"/>
          <w:highlight w:val="none"/>
        </w:rPr>
        <w:tab/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频率响应：50–20000 Hz；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失真：小于10% (1 kHz时)；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功放检测输出：1路；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功放控制输入：1路；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信噪比：≥ 94dB；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具有输出短路保护及输入瞬时过载保护；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输入音频信号电平</w:t>
      </w:r>
      <w:r>
        <w:rPr>
          <w:rFonts w:ascii="Times New Roman" w:hAnsi="Times New Roman"/>
          <w:color w:val="auto"/>
          <w:highlight w:val="none"/>
        </w:rPr>
        <w:tab/>
      </w:r>
      <w:r>
        <w:rPr>
          <w:rFonts w:ascii="Times New Roman" w:hAnsi="Times New Roman"/>
          <w:color w:val="auto"/>
          <w:highlight w:val="none"/>
        </w:rPr>
        <w:t>0.5V（Max ，Vrms) 可更具需要调节；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防护等级：IP55；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工作电源：AC 198V－242V；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工作电源频率：50Hz；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工作温度：－20°C － +60°C；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 xml:space="preserve">工作湿度：≤90% RH。 </w:t>
      </w:r>
      <w:r>
        <w:rPr>
          <w:rFonts w:ascii="Times New Roman" w:hAnsi="Times New Roman"/>
          <w:color w:val="auto"/>
          <w:highlight w:val="none"/>
        </w:rPr>
        <w:tab/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2" w:name="_Toc30202"/>
      <w:r>
        <w:rPr>
          <w:b/>
          <w:bCs/>
          <w:color w:val="auto"/>
          <w:highlight w:val="none"/>
        </w:rPr>
        <w:t>803-4-4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扬声器</w:t>
      </w:r>
      <w:bookmarkEnd w:id="22"/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3" w:name="_Toc28558"/>
      <w:r>
        <w:rPr>
          <w:b/>
          <w:bCs/>
          <w:color w:val="auto"/>
          <w:highlight w:val="none"/>
        </w:rPr>
        <w:t>803-4-4-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4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20W扬声器</w:t>
      </w:r>
      <w:bookmarkEnd w:id="23"/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20W强指向型号角扬声器。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音频带宽：20～20000Hz。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额定声压级强度：≥110dB/正前方100cm处。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非线性失真：≤5％。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MTBF：≥10000h。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防护等级：IP55。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工作温度：-10</w:t>
      </w:r>
      <w:r>
        <w:rPr>
          <w:rFonts w:hint="eastAsia" w:cs="宋体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～+55</w:t>
      </w:r>
      <w:r>
        <w:rPr>
          <w:rFonts w:hint="eastAsia" w:cs="宋体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工作湿度：10%～95%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广播待机功耗≤5mA，呼叫通话功耗 ≤ 2A。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4" w:name="_Toc23339"/>
      <w:r>
        <w:rPr>
          <w:b/>
          <w:bCs/>
          <w:color w:val="auto"/>
          <w:highlight w:val="none"/>
        </w:rPr>
        <w:t>803-4-4-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30W扬声器</w:t>
      </w:r>
      <w:bookmarkEnd w:id="24"/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30W强指向型号角扬声器。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音频带宽：20～20000Hz。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额定声压级强度：≥110dB/正前方100cm处。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非线性失真：≤5％。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MTBF：≥10000h。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防护等级：IP55。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工作温度：-10</w:t>
      </w:r>
      <w:r>
        <w:rPr>
          <w:rFonts w:hint="eastAsia" w:ascii="Times New Roman" w:hAnsi="Times New Roman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～+55</w:t>
      </w:r>
      <w:r>
        <w:rPr>
          <w:rFonts w:hint="eastAsia" w:ascii="Times New Roman" w:hAnsi="Times New Roman"/>
          <w:color w:val="auto"/>
          <w:highlight w:val="none"/>
        </w:rPr>
        <w:t>℃</w:t>
      </w:r>
      <w:r>
        <w:rPr>
          <w:rFonts w:ascii="Times New Roman" w:hAnsi="Times New Roman"/>
          <w:color w:val="auto"/>
          <w:highlight w:val="none"/>
        </w:rPr>
        <w:t>。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工作湿度：10%～95%</w:t>
      </w:r>
    </w:p>
    <w:p>
      <w:pPr>
        <w:numPr>
          <w:ilvl w:val="0"/>
          <w:numId w:val="1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广播待机功耗≤5mA，呼叫通话功耗 ≤ 2A。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21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15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之前发送至采购人邮箱：1204355776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25" w:name="_Toc332965960"/>
      <w:bookmarkStart w:id="26" w:name="_Toc332793891"/>
      <w:bookmarkStart w:id="27" w:name="_Toc332793818"/>
      <w:r>
        <w:rPr>
          <w:b/>
          <w:snapToGrid w:val="0"/>
          <w:kern w:val="0"/>
          <w:sz w:val="24"/>
        </w:rPr>
        <w:t>联系方式</w:t>
      </w:r>
      <w:bookmarkEnd w:id="25"/>
      <w:bookmarkEnd w:id="26"/>
      <w:bookmarkEnd w:id="27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 4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19 </w:t>
      </w:r>
      <w:r>
        <w:rPr>
          <w:color w:val="000000"/>
          <w:sz w:val="24"/>
        </w:rPr>
        <w:t>日</w:t>
      </w:r>
      <w:bookmarkStart w:id="28" w:name="_GoBack"/>
      <w:bookmarkEnd w:id="28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A4D4B4B"/>
    <w:multiLevelType w:val="multilevel"/>
    <w:tmpl w:val="0A4D4B4B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4865DE"/>
    <w:multiLevelType w:val="multilevel"/>
    <w:tmpl w:val="0C4865DE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EBD085C"/>
    <w:multiLevelType w:val="multilevel"/>
    <w:tmpl w:val="0EBD085C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6">
    <w:nsid w:val="17973E61"/>
    <w:multiLevelType w:val="multilevel"/>
    <w:tmpl w:val="17973E6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12B17CE"/>
    <w:multiLevelType w:val="multilevel"/>
    <w:tmpl w:val="212B17CE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02A51B3"/>
    <w:multiLevelType w:val="multilevel"/>
    <w:tmpl w:val="402A51B3"/>
    <w:lvl w:ilvl="0" w:tentative="0">
      <w:start w:val="1"/>
      <w:numFmt w:val="bullet"/>
      <w:lvlText w:val="—"/>
      <w:lvlJc w:val="left"/>
      <w:pPr>
        <w:ind w:left="502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</w:abstractNum>
  <w:abstractNum w:abstractNumId="9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10">
    <w:nsid w:val="51D76E5E"/>
    <w:multiLevelType w:val="multilevel"/>
    <w:tmpl w:val="51D76E5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1">
    <w:nsid w:val="61CF06C6"/>
    <w:multiLevelType w:val="multilevel"/>
    <w:tmpl w:val="61CF06C6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b w:val="0"/>
      </w:rPr>
    </w:lvl>
    <w:lvl w:ilvl="1" w:tentative="0">
      <w:start w:val="1"/>
      <w:numFmt w:val="bullet"/>
      <w:lvlText w:val=""/>
      <w:lvlJc w:val="left"/>
      <w:pPr>
        <w:tabs>
          <w:tab w:val="left" w:pos="480"/>
        </w:tabs>
        <w:ind w:left="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</w:abstractNum>
  <w:abstractNum w:abstractNumId="12">
    <w:nsid w:val="65442896"/>
    <w:multiLevelType w:val="multilevel"/>
    <w:tmpl w:val="6544289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4">
    <w:nsid w:val="6FDA4A43"/>
    <w:multiLevelType w:val="multilevel"/>
    <w:tmpl w:val="6FDA4A4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480"/>
        </w:tabs>
        <w:ind w:left="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</w:abstractNum>
  <w:abstractNum w:abstractNumId="15">
    <w:nsid w:val="70640D3A"/>
    <w:multiLevelType w:val="multilevel"/>
    <w:tmpl w:val="70640D3A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4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10"/>
  </w:num>
  <w:num w:numId="13">
    <w:abstractNumId w:val="15"/>
  </w:num>
  <w:num w:numId="14">
    <w:abstractNumId w:val="6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9E92F66"/>
    <w:rsid w:val="4A44006F"/>
    <w:rsid w:val="4BAB37B6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23B7383"/>
    <w:rsid w:val="63166D1A"/>
    <w:rsid w:val="65922BE0"/>
    <w:rsid w:val="69E43371"/>
    <w:rsid w:val="6AC87D14"/>
    <w:rsid w:val="6C083654"/>
    <w:rsid w:val="6C094604"/>
    <w:rsid w:val="6C751B3B"/>
    <w:rsid w:val="6CB8542C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6518</Words>
  <Characters>8313</Characters>
  <Lines>61</Lines>
  <Paragraphs>17</Paragraphs>
  <TotalTime>30</TotalTime>
  <ScaleCrop>false</ScaleCrop>
  <LinksUpToDate>false</LinksUpToDate>
  <CharactersWithSpaces>8497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2023-04-19T08:35:51Z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