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广佛肇高速公路广州市凤凰山隧道段交通工程及沿线设施养护工程（2021~2024年度）监控显示器采购意向征集公告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  <w:bookmarkStart w:id="0" w:name="_GoBack"/>
      <w:bookmarkEnd w:id="0"/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NiMjBiNjE3YmM3NjhiOTI2MTRiZDZjM2I5Y2JlZmMifQ=="/>
  </w:docVars>
  <w:rsids>
    <w:rsidRoot w:val="00000000"/>
    <w:rsid w:val="0A69025B"/>
    <w:rsid w:val="0DA26991"/>
    <w:rsid w:val="12ED5CBA"/>
    <w:rsid w:val="1602382A"/>
    <w:rsid w:val="1C7A05BE"/>
    <w:rsid w:val="1E2A451B"/>
    <w:rsid w:val="2E0860D1"/>
    <w:rsid w:val="34DB5F68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Office_11.1.0.12132_F1E327BC-269C-435d-A152-05C5408002CA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2023-04-11T00:53:06Z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2052-11.1.0.12132</vt:lpwstr>
  </property>
  <property fmtid="{D5CDD505-2E9C-101B-9397-08002B2CF9AE}" pid="3" name="ICV">
    <vt:lpwstr>86C8C61566034A2DA5283FBED3D50AFA</vt:lpwstr>
  </property>
</Properties>
</file>