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镀锌钢管、管道支架、扁钢、接线盒等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903"/>
        <w:gridCol w:w="1317"/>
        <w:gridCol w:w="933"/>
        <w:gridCol w:w="883"/>
        <w:gridCol w:w="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802-10-4-2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接线盒(2孔、通信管道)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807-10-2-3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管道支架(TJ2:700X450mm)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807-10-2-5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管箱支架(TJ1:450X450mm)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6155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807-10-2-6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管道支架(TJ3:450X450mm)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3075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808-3-2-2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50*5镀锌扁钢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808-3-3-2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50*50*5镀锌角钢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809-1-2-1-2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1孔Φ89X5.0镀锌钢管（沿桥墩引上）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809-1-2-2-1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2孔Φ114×4mm镀锌钢管铺设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809-1-2-2-2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2孔Φ89X4.0镀锌钢管（横穿路面）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809-1-2-2-3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2孔Φ114镀锌钢管（监控外场分歧管道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bookmarkStart w:id="12" w:name="_GoBack"/>
            <w:bookmarkEnd w:id="12"/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809-1-2-2-5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2孔Φ114X4镀锌钢管铺设（隧道变电所弱电过桥、横穿电力管道）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809-1-2-6-2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6孔Φ114镀锌钢管（互通进站、枢纽互通高接高分歧管道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809-1-2-6-3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6孔Φ114X4镀锌钢管铺设（隧道变电所弱电电力管道）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809-1-2-6-4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6孔Φ140X4镀锌钢管铺设（隧道变电所强电电力管道）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809-1-2-8-1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8孔Φ89X4.0镀锌钢管（横穿路面）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809-1-6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电缆沟托架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3079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809-1-7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接地扁钢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809-3-1-13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4孔Φ114钢管(岛上)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115.2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809-3-1-14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5孔Φ60钢管(岛上)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809-3-1-15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4孔Φ60钢管(岛上)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809-3-1-16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3孔Φ60钢管(岛上)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809-3-1-17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2孔Φ60钢管(岛上)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229.6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809-3-1-18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1孔Φ60钢管(岛上)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918.4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809-3-1-19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Φ120钢管(天棚排水)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809-3-1-20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2孔Φ60钢管(广场)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809-3-1-21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DN40广场给水管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1255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809-3-1-22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DN15广场给水管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809-3-1-24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4孔Φ114钢管(广场)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809-3-1-25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3孔Φ60钢管(广场)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809-5-4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接线盒 200x200x200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809-5-5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接线盒 300x400x300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1923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9359064.0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技术要求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0" w:name="_Toc18536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802-10-4-2 接线盒(2孔、通信管道)</w:t>
      </w:r>
      <w:bookmarkEnd w:id="0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ab/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尺寸：200x200x200mm，不锈钢板厚度不低于1.5mm，适用于2孔φ114钢塑管接线盒，接线盒出线孔孔径为114mm，现场制作。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1" w:name="_Toc28338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807-10-2-3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管道支架(TJ2:700X450mm)</w:t>
      </w:r>
      <w:bookmarkEnd w:id="1"/>
    </w:p>
    <w:p>
      <w:pPr>
        <w:widowControl/>
        <w:numPr>
          <w:ilvl w:val="0"/>
          <w:numId w:val="6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尺寸按图纸要求，</w:t>
      </w:r>
    </w:p>
    <w:p>
      <w:pPr>
        <w:widowControl/>
        <w:numPr>
          <w:ilvl w:val="0"/>
          <w:numId w:val="6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角钢托架，为管道过桥或壁挂安装使用。</w:t>
      </w:r>
    </w:p>
    <w:p>
      <w:pPr>
        <w:widowControl/>
        <w:numPr>
          <w:ilvl w:val="0"/>
          <w:numId w:val="6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角钢托架制作工艺应符合《热轧等边角钢尺寸、外形、重量及允许偏差》（GB9787-1988）中对角钢的要求。</w:t>
      </w:r>
    </w:p>
    <w:p>
      <w:pPr>
        <w:widowControl/>
        <w:numPr>
          <w:ilvl w:val="0"/>
          <w:numId w:val="6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各构件外型要求平直，管端平齐，无毛刺、飞边等现象。</w:t>
      </w:r>
    </w:p>
    <w:p>
      <w:pPr>
        <w:widowControl/>
        <w:numPr>
          <w:ilvl w:val="0"/>
          <w:numId w:val="6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各构件外型要求平直，无明显歪斜，两端断面垂直。</w:t>
      </w:r>
    </w:p>
    <w:p>
      <w:pPr>
        <w:widowControl/>
        <w:numPr>
          <w:ilvl w:val="0"/>
          <w:numId w:val="6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内外表面平整光滑、色泽均匀。</w:t>
      </w:r>
    </w:p>
    <w:p>
      <w:pPr>
        <w:widowControl/>
        <w:numPr>
          <w:ilvl w:val="0"/>
          <w:numId w:val="6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所有镀锌金属件应采用热浸镀锌，镀锌层平均重量应≥600g/m2。</w:t>
      </w:r>
    </w:p>
    <w:p>
      <w:pPr>
        <w:widowControl/>
        <w:numPr>
          <w:ilvl w:val="0"/>
          <w:numId w:val="6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托架尺寸和形状应满足图纸及管箱或管道安装固定要求。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2" w:name="_Toc15899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807-10-2-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管箱支架(TJ1:450X450mm)</w:t>
      </w:r>
      <w:bookmarkEnd w:id="2"/>
    </w:p>
    <w:p>
      <w:pPr>
        <w:widowControl/>
        <w:numPr>
          <w:ilvl w:val="0"/>
          <w:numId w:val="6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尺寸按图纸要求，其余同“807-10-2-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管箱支架TJ1（TJ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70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0×450mm）”。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3" w:name="_Toc3068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807-10-2-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管道支架(TJ3:450X450mm)</w:t>
      </w:r>
      <w:bookmarkEnd w:id="3"/>
    </w:p>
    <w:p>
      <w:pPr>
        <w:widowControl/>
        <w:numPr>
          <w:ilvl w:val="0"/>
          <w:numId w:val="6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尺寸按图纸要求，其余同“807-10-2-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管箱支架TJ1（TJ1：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70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0×450mm）”。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4" w:name="_Toc26103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808-3-2 镀锌扁钢</w:t>
      </w:r>
      <w:bookmarkEnd w:id="4"/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镀锌厚度不小于600g/㎡。扁钢、钢管、螺栓和其它连接件所用的钢材应符合国家最新有关标准和规定。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各种钢件的材质、规格及防锈处理等均应符合国家有关质量标准,不得有歪斜、扭曲、飞刺、断裂或破损。钢构件均需做热浸镀锌处理,镀锌量为600g/m2,镀层应均匀完整,表面光洁、无脱落、无气泡等缺陷。热浸镀锌所用的锌为《锌锭》（GB/T470-2008）中规定的0号锌或1号锌。应符合GB/T18226-2015 《公路交通工程钢构件防腐技术条件》要求。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施工时候应注意，接地扁钢应每隔20m与主体钢筋锚杆焊接,焊接处采取防腐处理，并与隧道两端洞外接地网相连。洞口接地网由隧道供配电专业计量实施。接地扁钢与主体钢筋锚杆焊接时，焊缝高度需不低于5mm。</w:t>
      </w:r>
    </w:p>
    <w:p>
      <w:pPr>
        <w:pStyle w:val="5"/>
        <w:numPr>
          <w:ilvl w:val="2"/>
          <w:numId w:val="0"/>
        </w:numPr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5" w:name="_Toc9672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808-3-2-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 50*5镀锌扁钢</w:t>
      </w:r>
      <w:bookmarkEnd w:id="5"/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变电所接地扁钢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同“808-3-2 镀锌扁钢”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6" w:name="_Toc8056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808-3-3 镀锌角钢</w:t>
      </w:r>
      <w:bookmarkEnd w:id="6"/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角钢、钢管、螺栓和其它连接件所用的钢材应符合国家最新有关标准和规定。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各种钢件的材质、规格及防锈处理等均应符合国家有关质量标准,不得有歪斜、扭曲、飞刺、断裂或破损。钢构件均需做热浸镀锌处理,镀锌量为600g/m2,镀层应均匀完整,表面光洁、无脱落、无气泡等缺陷。热浸镀锌所用的锌为《锌锭》（GB/T470-2008）中规定的0号锌或1号锌。应符合GB/T18226-2015 《公路交通工程钢构件防腐技术条件》要求。</w:t>
      </w:r>
    </w:p>
    <w:p>
      <w:pPr>
        <w:pStyle w:val="5"/>
        <w:numPr>
          <w:ilvl w:val="2"/>
          <w:numId w:val="0"/>
        </w:numPr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7" w:name="_Toc19946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808-3-3-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 </w:t>
      </w:r>
      <w:bookmarkEnd w:id="7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50*50*5镀锌角钢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变电所接地角钢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同“808-3-3 镀锌角钢”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8" w:name="_Toc8038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809-1-2 铺设镀锌钢管</w:t>
      </w:r>
      <w:bookmarkEnd w:id="8"/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镀锌钢管材质、规格、型号、应符合设计文件的规定，满足国家标准GB／T 3091-2015《低压流体输送用镀锌焊接钢管》的要求。管壁应光滑、无裂缝、无节疤，钢管弯曲处不能有凹凸或裂缝，钢管的弯曲半径应不小于钢管外径的10倍。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镀锌钢管应进行热浸镀锌处理，镀锌值≥600g/㎡，镀层应均匀完整,表面光洁、无脱落、无气泡等缺陷。热浸镀锌所用的锌为《锌锭》（GB/T470-2008）中规定的0号锌或1号锌。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热浸镀锌所用的锌为《锌 锭》（GB/T470-2008）中规定的0号锌或1号锌。应符合GB/T18226-2015《公路交通工程钢构件防腐技术条件》要求。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钢管接续采用套接焊接方式，焊缝的质量应符合有关焊接标准规定。在镀锌钢管接续前必须检查端口是否有毛刺、断牙、缺口等，并将管口锉成坡边，以免损伤光（电）缆，两管插入套管后，在套管两端满焊除去焊渣，做防腐处理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规格尺寸：</w:t>
      </w:r>
    </w:p>
    <w:p>
      <w:pPr>
        <w:spacing w:line="360" w:lineRule="auto"/>
        <w:jc w:val="center"/>
        <w:rPr>
          <w:rFonts w:hint="default" w:ascii="Times New Roman" w:hAnsi="Times New Roman" w:eastAsia="宋体" w:cs="Times New Roman"/>
          <w:b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24"/>
          <w:szCs w:val="24"/>
          <w:highlight w:val="none"/>
        </w:rPr>
        <w:t>镀锌钢管规格一览表</w:t>
      </w:r>
    </w:p>
    <w:tbl>
      <w:tblPr>
        <w:tblStyle w:val="13"/>
        <w:tblW w:w="882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2102"/>
        <w:gridCol w:w="1874"/>
        <w:gridCol w:w="1874"/>
        <w:gridCol w:w="149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vMerge w:val="restart"/>
            <w:tcBorders>
              <w:top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公称外径</w:t>
            </w:r>
          </w:p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mm</w:t>
            </w:r>
          </w:p>
        </w:tc>
        <w:tc>
          <w:tcPr>
            <w:tcW w:w="2102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外径允许偏差</w:t>
            </w:r>
          </w:p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mm</w:t>
            </w:r>
          </w:p>
        </w:tc>
        <w:tc>
          <w:tcPr>
            <w:tcW w:w="3748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843" w:firstLineChars="35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壁厚</w:t>
            </w:r>
          </w:p>
        </w:tc>
        <w:tc>
          <w:tcPr>
            <w:tcW w:w="1490" w:type="dxa"/>
            <w:tcBorders>
              <w:top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理论重量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keepNext/>
              <w:keepLines/>
              <w:spacing w:before="340" w:after="330" w:line="240" w:lineRule="auto"/>
              <w:ind w:firstLine="0" w:firstLineChars="0"/>
              <w:jc w:val="center"/>
              <w:outlineLvl w:val="0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02" w:type="dxa"/>
            <w:vMerge w:val="continue"/>
            <w:vAlign w:val="center"/>
          </w:tcPr>
          <w:p>
            <w:pPr>
              <w:pStyle w:val="40"/>
              <w:keepNext/>
              <w:keepLines/>
              <w:spacing w:before="340" w:after="330" w:line="240" w:lineRule="auto"/>
              <w:ind w:firstLine="0" w:firstLineChars="0"/>
              <w:jc w:val="center"/>
              <w:outlineLvl w:val="0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74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公称尺寸mm</w:t>
            </w:r>
          </w:p>
        </w:tc>
        <w:tc>
          <w:tcPr>
            <w:tcW w:w="1874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允许偏差mm</w:t>
            </w:r>
          </w:p>
        </w:tc>
        <w:tc>
          <w:tcPr>
            <w:tcW w:w="1490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Kg/m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114</w:t>
            </w:r>
          </w:p>
        </w:tc>
        <w:tc>
          <w:tcPr>
            <w:tcW w:w="2102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±1</w:t>
            </w:r>
          </w:p>
        </w:tc>
        <w:tc>
          <w:tcPr>
            <w:tcW w:w="1874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4.0</w:t>
            </w:r>
          </w:p>
        </w:tc>
        <w:tc>
          <w:tcPr>
            <w:tcW w:w="1874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±0.10</w:t>
            </w:r>
          </w:p>
        </w:tc>
        <w:tc>
          <w:tcPr>
            <w:tcW w:w="1490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10.88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tcBorders>
              <w:bottom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89</w:t>
            </w:r>
          </w:p>
        </w:tc>
        <w:tc>
          <w:tcPr>
            <w:tcW w:w="2102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±1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4.0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±0.10</w:t>
            </w:r>
          </w:p>
        </w:tc>
        <w:tc>
          <w:tcPr>
            <w:tcW w:w="1490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8.34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tcBorders>
              <w:bottom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60</w:t>
            </w:r>
          </w:p>
        </w:tc>
        <w:tc>
          <w:tcPr>
            <w:tcW w:w="2102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±1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3.5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±0.10</w:t>
            </w:r>
          </w:p>
        </w:tc>
        <w:tc>
          <w:tcPr>
            <w:tcW w:w="1490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5.61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tcBorders>
              <w:bottom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50</w:t>
            </w:r>
          </w:p>
        </w:tc>
        <w:tc>
          <w:tcPr>
            <w:tcW w:w="2102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±1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3.0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±0.10</w:t>
            </w:r>
          </w:p>
        </w:tc>
        <w:tc>
          <w:tcPr>
            <w:tcW w:w="1490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4.10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tcBorders>
              <w:bottom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30</w:t>
            </w:r>
          </w:p>
        </w:tc>
        <w:tc>
          <w:tcPr>
            <w:tcW w:w="2102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±1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3.0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±0.10</w:t>
            </w:r>
          </w:p>
        </w:tc>
        <w:tc>
          <w:tcPr>
            <w:tcW w:w="1490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2.55</w:t>
            </w:r>
          </w:p>
        </w:tc>
      </w:tr>
    </w:tbl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长度：4-10米；长度允许偏差为±20mm。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镀锌钢管施工时，两端应用配套堵头堵住，避免杂物进入。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镀锌钢管埋设与面层一下，埋设高程应严格按照施工图要求施工。</w:t>
      </w:r>
    </w:p>
    <w:p>
      <w:pPr>
        <w:pStyle w:val="2"/>
        <w:ind w:left="0" w:leftChars="0"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施工过程中勿使钉、镐、铲、坚石等伤及镀锌钢管</w:t>
      </w: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3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9" w:name="_Toc332793818"/>
      <w:bookmarkStart w:id="10" w:name="_Toc332965960"/>
      <w:bookmarkStart w:id="11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9"/>
      <w:bookmarkEnd w:id="10"/>
      <w:bookmarkEnd w:id="11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DFA5C7BD"/>
    <w:multiLevelType w:val="multilevel"/>
    <w:tmpl w:val="DFA5C7BD"/>
    <w:lvl w:ilvl="0" w:tentative="0">
      <w:start w:val="1"/>
      <w:numFmt w:val="bullet"/>
      <w:lvlText w:val="-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4C61694A"/>
    <w:multiLevelType w:val="multilevel"/>
    <w:tmpl w:val="4C61694A"/>
    <w:lvl w:ilvl="0" w:tentative="0">
      <w:start w:val="1"/>
      <w:numFmt w:val="bullet"/>
      <w:lvlText w:val="-"/>
      <w:lvlJc w:val="left"/>
      <w:pPr>
        <w:ind w:left="839" w:firstLine="1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5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6">
    <w:nsid w:val="7F7C0A80"/>
    <w:multiLevelType w:val="multilevel"/>
    <w:tmpl w:val="7F7C0A80"/>
    <w:lvl w:ilvl="0" w:tentative="0">
      <w:start w:val="1"/>
      <w:numFmt w:val="bullet"/>
      <w:lvlText w:val=""/>
      <w:lvlJc w:val="left"/>
      <w:pPr>
        <w:ind w:left="241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283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325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367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409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51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93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535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5772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DA26991"/>
    <w:rsid w:val="0ECB4993"/>
    <w:rsid w:val="112A7044"/>
    <w:rsid w:val="123D1FC9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70926DFA"/>
    <w:rsid w:val="710B2708"/>
    <w:rsid w:val="724471CD"/>
    <w:rsid w:val="734653CB"/>
    <w:rsid w:val="74963E13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2206</Words>
  <Characters>3174</Characters>
  <Lines>61</Lines>
  <Paragraphs>17</Paragraphs>
  <TotalTime>0</TotalTime>
  <ScaleCrop>false</ScaleCrop>
  <LinksUpToDate>false</LinksUpToDate>
  <CharactersWithSpaces>3258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2023-03-28T02:32:23Z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B75484C30A0D48A998196F431A9A3E69</vt:lpwstr>
  </property>
</Properties>
</file>