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eastAsia="仿宋_GB2312"/>
          <w:b/>
          <w:color w:val="00000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b/>
          <w:color w:val="000000"/>
          <w:sz w:val="32"/>
          <w:szCs w:val="32"/>
        </w:rPr>
        <w:t>广东省高速公路有限公司司属营运路段2022年机电养护工程（JD3</w:t>
      </w:r>
      <w:r>
        <w:rPr>
          <w:rFonts w:hint="eastAsia" w:ascii="Times New Roman" w:hAnsi="Times New Roman" w:eastAsia="仿宋_GB2312" w:cs="Times New Roman"/>
          <w:b/>
          <w:color w:val="000000"/>
          <w:sz w:val="32"/>
          <w:szCs w:val="32"/>
          <w:lang w:eastAsia="zh-CN"/>
        </w:rPr>
        <w:t>）</w:t>
      </w:r>
      <w:r>
        <w:rPr>
          <w:rFonts w:hint="eastAsia" w:eastAsia="仿宋_GB2312"/>
          <w:b/>
          <w:color w:val="000000"/>
          <w:sz w:val="32"/>
          <w:szCs w:val="32"/>
          <w:lang w:val="en-US" w:eastAsia="zh-CN"/>
        </w:rPr>
        <w:t>光缆</w:t>
      </w:r>
      <w:r>
        <w:rPr>
          <w:rFonts w:hint="eastAsia" w:eastAsia="仿宋_GB2312"/>
          <w:b/>
          <w:color w:val="000000"/>
          <w:sz w:val="32"/>
          <w:szCs w:val="32"/>
        </w:rPr>
        <w:t>设备</w:t>
      </w:r>
      <w:r>
        <w:rPr>
          <w:rFonts w:eastAsia="仿宋_GB2312"/>
          <w:b/>
          <w:color w:val="000000"/>
          <w:sz w:val="32"/>
          <w:szCs w:val="32"/>
        </w:rPr>
        <w:t>采购意向征集公告</w:t>
      </w:r>
    </w:p>
    <w:p>
      <w:pPr>
        <w:spacing w:line="360" w:lineRule="auto"/>
        <w:jc w:val="center"/>
        <w:outlineLvl w:val="1"/>
        <w:rPr>
          <w:sz w:val="24"/>
        </w:rPr>
      </w:pP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项目概况</w:t>
      </w:r>
    </w:p>
    <w:p>
      <w:pPr>
        <w:wordWrap w:val="0"/>
        <w:topLinePunct/>
        <w:spacing w:line="360" w:lineRule="auto"/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1.1项目名称：</w:t>
      </w: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</w:rPr>
        <w:t>广东省高速公路有限公司司属营运路段2022年机电养护工程（JD3</w:t>
      </w: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lang w:eastAsia="zh-CN"/>
        </w:rPr>
        <w:t>）</w:t>
      </w: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</w:rPr>
        <w:t>目</w:t>
      </w:r>
    </w:p>
    <w:p>
      <w:pPr>
        <w:wordWrap w:val="0"/>
        <w:topLinePunct/>
        <w:spacing w:line="360" w:lineRule="auto"/>
        <w:ind w:firstLine="566" w:firstLineChars="236"/>
      </w:pPr>
      <w:r>
        <w:rPr>
          <w:bCs/>
          <w:snapToGrid w:val="0"/>
          <w:kern w:val="0"/>
          <w:sz w:val="24"/>
        </w:rPr>
        <w:t>1.2项目地点：</w:t>
      </w:r>
      <w:r>
        <w:rPr>
          <w:rFonts w:hint="eastAsia"/>
          <w:bCs/>
          <w:snapToGrid w:val="0"/>
          <w:kern w:val="0"/>
          <w:sz w:val="24"/>
        </w:rPr>
        <w:t>广州</w:t>
      </w:r>
      <w:r>
        <w:rPr>
          <w:bCs/>
          <w:snapToGrid w:val="0"/>
          <w:kern w:val="0"/>
          <w:sz w:val="24"/>
        </w:rPr>
        <w:t>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</w:rPr>
      </w:pPr>
      <w:r>
        <w:rPr>
          <w:b/>
          <w:snapToGrid w:val="0"/>
          <w:kern w:val="0"/>
          <w:sz w:val="24"/>
        </w:rPr>
        <w:t>具体工程量清单</w:t>
      </w:r>
    </w:p>
    <w:tbl>
      <w:tblPr>
        <w:tblStyle w:val="12"/>
        <w:tblW w:w="910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1"/>
        <w:gridCol w:w="1108"/>
        <w:gridCol w:w="1907"/>
        <w:gridCol w:w="720"/>
        <w:gridCol w:w="960"/>
        <w:gridCol w:w="33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105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序号</w:t>
            </w:r>
          </w:p>
        </w:tc>
        <w:tc>
          <w:tcPr>
            <w:tcW w:w="1108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材料名称</w:t>
            </w:r>
          </w:p>
        </w:tc>
        <w:tc>
          <w:tcPr>
            <w:tcW w:w="1907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品牌/型号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单位</w:t>
            </w:r>
          </w:p>
        </w:tc>
        <w:tc>
          <w:tcPr>
            <w:tcW w:w="96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数量</w:t>
            </w:r>
          </w:p>
        </w:tc>
        <w:tc>
          <w:tcPr>
            <w:tcW w:w="3359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0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802-1-9</w:t>
            </w:r>
          </w:p>
        </w:tc>
        <w:tc>
          <w:tcPr>
            <w:tcW w:w="1108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光缆</w:t>
            </w:r>
          </w:p>
        </w:tc>
        <w:tc>
          <w:tcPr>
            <w:tcW w:w="190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4芯铠装单模光缆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米</w:t>
            </w:r>
          </w:p>
        </w:tc>
        <w:tc>
          <w:tcPr>
            <w:tcW w:w="96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12000</w:t>
            </w:r>
          </w:p>
        </w:tc>
        <w:tc>
          <w:tcPr>
            <w:tcW w:w="3359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0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802-1-28</w:t>
            </w:r>
          </w:p>
        </w:tc>
        <w:tc>
          <w:tcPr>
            <w:tcW w:w="1108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光缆</w:t>
            </w:r>
          </w:p>
        </w:tc>
        <w:tc>
          <w:tcPr>
            <w:tcW w:w="190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4芯铠装单模光缆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米</w:t>
            </w:r>
          </w:p>
        </w:tc>
        <w:tc>
          <w:tcPr>
            <w:tcW w:w="96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5000</w:t>
            </w:r>
          </w:p>
        </w:tc>
        <w:tc>
          <w:tcPr>
            <w:tcW w:w="3359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bookmarkStart w:id="3" w:name="_GoBack"/>
            <w:bookmarkEnd w:id="3"/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清单说明：</w:t>
      </w:r>
    </w:p>
    <w:p>
      <w:pPr>
        <w:numPr>
          <w:ilvl w:val="0"/>
          <w:numId w:val="4"/>
        </w:numPr>
        <w:wordWrap w:val="0"/>
        <w:topLinePunct/>
        <w:spacing w:line="360" w:lineRule="auto"/>
        <w:ind w:firstLine="566" w:firstLineChars="236"/>
      </w:pPr>
      <w:r>
        <w:rPr>
          <w:bCs/>
          <w:snapToGrid w:val="0"/>
          <w:kern w:val="0"/>
          <w:sz w:val="24"/>
        </w:rPr>
        <w:t>包括运输、安装调试费、保险费、税费、试运行及缺陷的维护等一切费用；</w:t>
      </w:r>
    </w:p>
    <w:p>
      <w:pPr>
        <w:pStyle w:val="6"/>
        <w:numPr>
          <w:ilvl w:val="0"/>
          <w:numId w:val="4"/>
        </w:numPr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质保期：两年；</w:t>
      </w:r>
    </w:p>
    <w:p>
      <w:pPr>
        <w:pStyle w:val="6"/>
        <w:numPr>
          <w:ilvl w:val="0"/>
          <w:numId w:val="4"/>
        </w:numPr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最高限价：</w:t>
      </w:r>
      <w:r>
        <w:rPr>
          <w:rFonts w:hint="eastAsia"/>
          <w:bCs/>
          <w:snapToGrid w:val="0"/>
          <w:color w:val="FF0000"/>
          <w:kern w:val="0"/>
          <w:sz w:val="24"/>
          <w:lang w:val="en-US" w:eastAsia="zh-CN"/>
        </w:rPr>
        <w:t>42840</w:t>
      </w:r>
      <w:r>
        <w:rPr>
          <w:bCs/>
          <w:snapToGrid w:val="0"/>
          <w:color w:val="FF0000"/>
          <w:kern w:val="0"/>
          <w:sz w:val="24"/>
        </w:rPr>
        <w:t>.00</w:t>
      </w:r>
      <w:r>
        <w:rPr>
          <w:bCs/>
          <w:snapToGrid w:val="0"/>
          <w:kern w:val="0"/>
          <w:sz w:val="24"/>
        </w:rPr>
        <w:t>元。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技术要求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eastAsiaTheme="minorEastAsia"/>
          <w:b/>
          <w:snapToGrid w:val="0"/>
          <w:kern w:val="0"/>
          <w:szCs w:val="21"/>
        </w:rPr>
      </w:pP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供应商资格条件</w:t>
      </w:r>
    </w:p>
    <w:p>
      <w:pPr>
        <w:pStyle w:val="6"/>
        <w:ind w:firstLine="480"/>
      </w:pPr>
      <w:r>
        <w:rPr>
          <w:sz w:val="24"/>
        </w:rPr>
        <w:t>信用信誉良好，所供设备符合本工程量清单设备技术要求。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响应回执的递交</w:t>
      </w:r>
    </w:p>
    <w:p>
      <w:pPr>
        <w:spacing w:line="360" w:lineRule="auto"/>
        <w:ind w:firstLine="480" w:firstLineChars="200"/>
        <w:rPr>
          <w:snapToGrid w:val="0"/>
          <w:color w:val="000000"/>
          <w:kern w:val="0"/>
          <w:sz w:val="24"/>
        </w:rPr>
      </w:pPr>
      <w:r>
        <w:rPr>
          <w:sz w:val="24"/>
        </w:rPr>
        <w:t>凡有意参加本次采购且具备履行本项目能力的供应商，请</w:t>
      </w:r>
      <w:r>
        <w:rPr>
          <w:color w:val="000000"/>
          <w:sz w:val="24"/>
        </w:rPr>
        <w:t>将附于本公告后的响应回执在</w:t>
      </w:r>
      <w:r>
        <w:rPr>
          <w:color w:val="000000"/>
          <w:sz w:val="24"/>
          <w:u w:val="single"/>
        </w:rPr>
        <w:t>2023年</w:t>
      </w:r>
      <w:r>
        <w:rPr>
          <w:rFonts w:hint="eastAsia"/>
          <w:color w:val="000000"/>
          <w:sz w:val="24"/>
          <w:u w:val="single"/>
          <w:lang w:val="en-US" w:eastAsia="zh-CN"/>
        </w:rPr>
        <w:t xml:space="preserve"> 3 </w:t>
      </w:r>
      <w:r>
        <w:rPr>
          <w:color w:val="000000"/>
          <w:sz w:val="24"/>
          <w:u w:val="single"/>
        </w:rPr>
        <w:t>月</w:t>
      </w:r>
      <w:r>
        <w:rPr>
          <w:rFonts w:hint="eastAsia"/>
          <w:color w:val="000000"/>
          <w:sz w:val="24"/>
          <w:u w:val="single"/>
          <w:lang w:val="en-US" w:eastAsia="zh-CN"/>
        </w:rPr>
        <w:t xml:space="preserve"> 10 </w:t>
      </w:r>
      <w:r>
        <w:rPr>
          <w:color w:val="000000"/>
          <w:sz w:val="24"/>
          <w:u w:val="single"/>
        </w:rPr>
        <w:t>日</w:t>
      </w:r>
      <w:r>
        <w:rPr>
          <w:rFonts w:hint="eastAsia"/>
          <w:color w:val="000000"/>
          <w:sz w:val="24"/>
          <w:u w:val="single"/>
          <w:lang w:val="en-US" w:eastAsia="zh-CN"/>
        </w:rPr>
        <w:t>10</w:t>
      </w:r>
      <w:r>
        <w:rPr>
          <w:color w:val="000000"/>
          <w:sz w:val="24"/>
          <w:u w:val="single"/>
        </w:rPr>
        <w:t>：00</w:t>
      </w:r>
      <w:r>
        <w:rPr>
          <w:color w:val="000000"/>
          <w:sz w:val="24"/>
        </w:rPr>
        <w:t>之前发送至采购人邮箱：</w:t>
      </w:r>
      <w:r>
        <w:rPr>
          <w:rFonts w:hint="eastAsia"/>
          <w:color w:val="000000"/>
          <w:sz w:val="24"/>
          <w:lang w:val="en-US" w:eastAsia="zh-CN"/>
        </w:rPr>
        <w:t>1376039885</w:t>
      </w:r>
      <w:r>
        <w:rPr>
          <w:snapToGrid w:val="0"/>
          <w:color w:val="000000"/>
          <w:kern w:val="0"/>
          <w:sz w:val="24"/>
        </w:rPr>
        <w:t>@qq.com，逾期无效。采购人在收到响应回执后根据供应商信用信誉等情况进行讨论提议，按优先选取本公司库内供应商原则开展后续采购活动，不再另行发布采购公告。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bookmarkStart w:id="0" w:name="_Toc332793818"/>
      <w:bookmarkStart w:id="1" w:name="_Toc332793891"/>
      <w:bookmarkStart w:id="2" w:name="_Toc332965960"/>
      <w:r>
        <w:rPr>
          <w:b/>
          <w:snapToGrid w:val="0"/>
          <w:kern w:val="0"/>
          <w:sz w:val="24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采购人：广东诚泰交通科技发展有限公司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采购人地址：广州市番禺区洛浦街道北环路87号道路研究院二号楼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联  系  人：</w:t>
      </w:r>
      <w:r>
        <w:rPr>
          <w:rFonts w:hint="eastAsia"/>
          <w:color w:val="000000"/>
          <w:sz w:val="24"/>
          <w:lang w:val="en-US" w:eastAsia="zh-CN"/>
        </w:rPr>
        <w:t>李</w:t>
      </w:r>
      <w:r>
        <w:rPr>
          <w:color w:val="000000"/>
          <w:sz w:val="24"/>
        </w:rPr>
        <w:t>工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电      话：020-39185740</w:t>
      </w:r>
    </w:p>
    <w:p>
      <w:pPr>
        <w:topLinePunct/>
        <w:spacing w:line="360" w:lineRule="auto"/>
        <w:jc w:val="right"/>
        <w:rPr>
          <w:color w:val="000000"/>
          <w:sz w:val="24"/>
        </w:rPr>
      </w:pPr>
      <w:r>
        <w:rPr>
          <w:color w:val="000000"/>
          <w:sz w:val="24"/>
        </w:rPr>
        <w:t>广东诚泰交通科技发展有限公司</w:t>
      </w:r>
    </w:p>
    <w:p>
      <w:pPr>
        <w:topLinePunct/>
        <w:spacing w:line="360" w:lineRule="auto"/>
        <w:jc w:val="center"/>
        <w:rPr>
          <w:color w:val="000000"/>
          <w:sz w:val="24"/>
        </w:rPr>
      </w:pPr>
      <w:r>
        <w:rPr>
          <w:color w:val="000000"/>
          <w:sz w:val="24"/>
        </w:rPr>
        <w:t xml:space="preserve">                                              2023年</w:t>
      </w:r>
      <w:r>
        <w:rPr>
          <w:rFonts w:hint="eastAsia"/>
          <w:color w:val="000000"/>
          <w:sz w:val="24"/>
          <w:lang w:val="en-US" w:eastAsia="zh-CN"/>
        </w:rPr>
        <w:t xml:space="preserve"> 3 </w:t>
      </w:r>
      <w:r>
        <w:rPr>
          <w:color w:val="000000"/>
          <w:sz w:val="24"/>
        </w:rPr>
        <w:t>月</w:t>
      </w:r>
      <w:r>
        <w:rPr>
          <w:rFonts w:hint="eastAsia"/>
          <w:color w:val="000000"/>
          <w:sz w:val="24"/>
          <w:lang w:val="en-US" w:eastAsia="zh-CN"/>
        </w:rPr>
        <w:t xml:space="preserve"> 8 </w:t>
      </w:r>
      <w:r>
        <w:rPr>
          <w:color w:val="000000"/>
          <w:sz w:val="24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Book Antiqua">
    <w:panose1 w:val="02040602050305030304"/>
    <w:charset w:val="00"/>
    <w:family w:val="roman"/>
    <w:pitch w:val="default"/>
    <w:sig w:usb0="00000287" w:usb1="00000000" w:usb2="00000000" w:usb3="00000000" w:csb0="2000009F" w:csb1="DFD7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171657A1"/>
    <w:multiLevelType w:val="multilevel"/>
    <w:tmpl w:val="171657A1"/>
    <w:lvl w:ilvl="0" w:tentative="0">
      <w:start w:val="1"/>
      <w:numFmt w:val="decimal"/>
      <w:suff w:val="nothing"/>
      <w:lvlText w:val="%1 "/>
      <w:lvlJc w:val="left"/>
      <w:pPr>
        <w:ind w:left="0" w:firstLine="0"/>
      </w:pPr>
      <w:rPr>
        <w:rFonts w:hint="default" w:ascii="Book Antiqua" w:hAnsi="Book Antiqua" w:eastAsia="黑体" w:cs="Book Antiqua"/>
        <w:b/>
        <w:bCs/>
        <w:i w:val="0"/>
        <w:iCs w:val="0"/>
        <w:caps w:val="0"/>
        <w:strike w:val="0"/>
        <w:dstrike w:val="0"/>
        <w:vanish w:val="0"/>
        <w:color w:val="000000"/>
        <w:sz w:val="144"/>
        <w:szCs w:val="144"/>
        <w:vertAlign w:val="baseline"/>
      </w:rPr>
    </w:lvl>
    <w:lvl w:ilvl="1" w:tentative="0">
      <w:start w:val="1"/>
      <w:numFmt w:val="decimal"/>
      <w:pStyle w:val="2"/>
      <w:suff w:val="nothing"/>
      <w:lvlText w:val="%1.%2 "/>
      <w:lvlJc w:val="left"/>
      <w:pPr>
        <w:ind w:left="0" w:firstLine="0"/>
      </w:pPr>
      <w:rPr>
        <w:rFonts w:hint="default" w:ascii="Book Antiqua" w:hAnsi="Book Antiqua" w:eastAsia="黑体" w:cs="Book Antiqua"/>
        <w:b w:val="0"/>
        <w:bCs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kern w:val="0"/>
        <w:sz w:val="36"/>
        <w:szCs w:val="36"/>
        <w:vertAlign w:val="baseline"/>
      </w:rPr>
    </w:lvl>
    <w:lvl w:ilvl="2" w:tentative="0">
      <w:start w:val="1"/>
      <w:numFmt w:val="decimal"/>
      <w:pStyle w:val="3"/>
      <w:suff w:val="nothing"/>
      <w:lvlText w:val="%1.%2.%3 "/>
      <w:lvlJc w:val="left"/>
      <w:pPr>
        <w:ind w:left="142" w:firstLine="0"/>
      </w:pPr>
    </w:lvl>
    <w:lvl w:ilvl="3" w:tentative="0">
      <w:start w:val="1"/>
      <w:numFmt w:val="decimal"/>
      <w:lvlRestart w:val="1"/>
      <w:pStyle w:val="4"/>
      <w:suff w:val="nothing"/>
      <w:lvlText w:val="%1.%2.%3.%4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8"/>
        <w:szCs w:val="28"/>
        <w:vertAlign w:val="baseline"/>
      </w:rPr>
    </w:lvl>
    <w:lvl w:ilvl="4" w:tentative="0">
      <w:start w:val="1"/>
      <w:numFmt w:val="decimal"/>
      <w:lvlRestart w:val="1"/>
      <w:pStyle w:val="5"/>
      <w:suff w:val="nothing"/>
      <w:lvlText w:val="%1.%2.%3.%4.%5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5" w:tentative="0">
      <w:start w:val="1"/>
      <w:numFmt w:val="none"/>
      <w:pStyle w:val="24"/>
      <w:suff w:val="nothing"/>
      <w:lvlText w:val=""/>
      <w:lvlJc w:val="left"/>
      <w:pPr>
        <w:ind w:left="0" w:firstLine="0"/>
      </w:pPr>
      <w:rPr>
        <w:rFonts w:hint="default" w:ascii="Arial" w:hAnsi="Arial" w:cs="Arial"/>
        <w:b/>
        <w:bCs/>
        <w:i w:val="0"/>
        <w:iCs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6" w:tentative="0">
      <w:start w:val="1"/>
      <w:numFmt w:val="decimal"/>
      <w:pStyle w:val="28"/>
      <w:lvlText w:val="步骤 %7"/>
      <w:lvlJc w:val="right"/>
      <w:pPr>
        <w:tabs>
          <w:tab w:val="left" w:pos="1701"/>
        </w:tabs>
        <w:ind w:left="1701" w:hanging="159"/>
      </w:pPr>
      <w:rPr>
        <w:rFonts w:hint="default" w:ascii="Book Antiqua" w:hAnsi="Book Antiqua" w:eastAsia="黑体" w:cs="Times New Roman"/>
        <w:b w:val="0"/>
        <w:bCs/>
        <w:i w:val="0"/>
        <w:iCs w:val="0"/>
        <w:color w:val="auto"/>
        <w:sz w:val="21"/>
        <w:szCs w:val="21"/>
      </w:rPr>
    </w:lvl>
    <w:lvl w:ilvl="7" w:tentative="0">
      <w:start w:val="1"/>
      <w:numFmt w:val="decimal"/>
      <w:lvlRestart w:val="1"/>
      <w:pStyle w:val="34"/>
      <w:suff w:val="space"/>
      <w:lvlText w:val="图%1-%8"/>
      <w:lvlJc w:val="left"/>
      <w:pPr>
        <w:ind w:left="1701" w:firstLine="0"/>
      </w:pPr>
      <w:rPr>
        <w:rFonts w:hint="default" w:ascii="Times New Roman" w:hAnsi="Times New Roman" w:eastAsia="黑体" w:cs="Book Antiqua"/>
        <w:b w:val="0"/>
        <w:bCs/>
        <w:i w:val="0"/>
        <w:iCs w:val="0"/>
        <w:strike w:val="0"/>
        <w:dstrike w:val="0"/>
        <w:color w:val="000000"/>
        <w:sz w:val="21"/>
        <w:szCs w:val="21"/>
        <w:vertAlign w:val="baseline"/>
      </w:rPr>
    </w:lvl>
    <w:lvl w:ilvl="8" w:tentative="0">
      <w:start w:val="1"/>
      <w:numFmt w:val="decimal"/>
      <w:lvlRestart w:val="1"/>
      <w:pStyle w:val="25"/>
      <w:suff w:val="space"/>
      <w:lvlText w:val="表%1-%9"/>
      <w:lvlJc w:val="left"/>
      <w:pPr>
        <w:ind w:left="1701" w:firstLine="0"/>
      </w:pPr>
      <w:rPr>
        <w:rFonts w:hint="default" w:ascii="Times New Roman" w:hAnsi="Times New Roman" w:eastAsia="黑体"/>
        <w:b w:val="0"/>
        <w:bCs/>
        <w:i w:val="0"/>
        <w:iCs w:val="0"/>
        <w:color w:val="auto"/>
        <w:sz w:val="21"/>
        <w:szCs w:val="21"/>
      </w:rPr>
    </w:lvl>
  </w:abstractNum>
  <w:abstractNum w:abstractNumId="3">
    <w:nsid w:val="6E230785"/>
    <w:multiLevelType w:val="multilevel"/>
    <w:tmpl w:val="6E230785"/>
    <w:lvl w:ilvl="0" w:tentative="0">
      <w:start w:val="1"/>
      <w:numFmt w:val="bullet"/>
      <w:pStyle w:val="33"/>
      <w:lvlText w:val=""/>
      <w:lvlJc w:val="left"/>
      <w:pPr>
        <w:tabs>
          <w:tab w:val="left" w:pos="170"/>
        </w:tabs>
        <w:ind w:left="170" w:hanging="170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1" w:tentative="0">
      <w:start w:val="1"/>
      <w:numFmt w:val="lowerLetter"/>
      <w:pStyle w:val="30"/>
      <w:lvlText w:val="%2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2" w:tentative="0">
      <w:start w:val="1"/>
      <w:numFmt w:val="bullet"/>
      <w:pStyle w:val="31"/>
      <w:lvlText w:val="−"/>
      <w:lvlJc w:val="left"/>
      <w:pPr>
        <w:tabs>
          <w:tab w:val="left" w:pos="568"/>
        </w:tabs>
        <w:ind w:left="568" w:hanging="284"/>
      </w:pPr>
      <w:rPr>
        <w:rFonts w:hint="default" w:ascii="Times New Roman" w:hAnsi="Times New Roman" w:cs="Times New Roman"/>
        <w:sz w:val="16"/>
        <w:szCs w:val="16"/>
      </w:rPr>
    </w:lvl>
    <w:lvl w:ilvl="3" w:tentative="0">
      <w:start w:val="1"/>
      <w:numFmt w:val="decimal"/>
      <w:pStyle w:val="32"/>
      <w:lvlText w:val="%4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4" w:tentative="0">
      <w:start w:val="1"/>
      <w:numFmt w:val="bullet"/>
      <w:pStyle w:val="37"/>
      <w:lvlText w:val=""/>
      <w:lvlJc w:val="left"/>
      <w:pPr>
        <w:tabs>
          <w:tab w:val="left" w:pos="568"/>
        </w:tabs>
        <w:ind w:left="568" w:hanging="284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5" w:tentative="0">
      <w:start w:val="1"/>
      <w:numFmt w:val="decimal"/>
      <w:pStyle w:val="29"/>
      <w:lvlText w:val="%6."/>
      <w:lvlJc w:val="left"/>
      <w:pPr>
        <w:tabs>
          <w:tab w:val="left" w:pos="1985"/>
        </w:tabs>
        <w:ind w:left="1985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21"/>
        <w:szCs w:val="21"/>
      </w:rPr>
    </w:lvl>
    <w:lvl w:ilvl="6" w:tentative="0">
      <w:start w:val="1"/>
      <w:numFmt w:val="decimal"/>
      <w:pStyle w:val="35"/>
      <w:lvlText w:val="%7."/>
      <w:lvlJc w:val="left"/>
      <w:pPr>
        <w:tabs>
          <w:tab w:val="left" w:pos="2359"/>
        </w:tabs>
        <w:ind w:left="2359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7" w:tentative="0">
      <w:start w:val="1"/>
      <w:numFmt w:val="decimal"/>
      <w:pStyle w:val="36"/>
      <w:lvlText w:val="%8."/>
      <w:lvlJc w:val="left"/>
      <w:pPr>
        <w:tabs>
          <w:tab w:val="left" w:pos="454"/>
        </w:tabs>
        <w:ind w:left="454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WZkOTkzOGFkNGEzMDNjMmUwMmNjNzM0N2MyZjUwMDQifQ=="/>
  </w:docVars>
  <w:rsids>
    <w:rsidRoot w:val="00172A27"/>
    <w:rsid w:val="00123FE3"/>
    <w:rsid w:val="001301C5"/>
    <w:rsid w:val="00172A27"/>
    <w:rsid w:val="00477707"/>
    <w:rsid w:val="005603E4"/>
    <w:rsid w:val="00791D96"/>
    <w:rsid w:val="009A3C9A"/>
    <w:rsid w:val="00CC1A2E"/>
    <w:rsid w:val="00ED32E4"/>
    <w:rsid w:val="00EE2011"/>
    <w:rsid w:val="00FA736A"/>
    <w:rsid w:val="00FC4153"/>
    <w:rsid w:val="00FD7ED5"/>
    <w:rsid w:val="02040FDF"/>
    <w:rsid w:val="03393105"/>
    <w:rsid w:val="046E3765"/>
    <w:rsid w:val="06622CB2"/>
    <w:rsid w:val="06C4362D"/>
    <w:rsid w:val="072D08E0"/>
    <w:rsid w:val="08EE3671"/>
    <w:rsid w:val="0A69025B"/>
    <w:rsid w:val="0DA26991"/>
    <w:rsid w:val="0ECB4993"/>
    <w:rsid w:val="112A7044"/>
    <w:rsid w:val="12ED5CBA"/>
    <w:rsid w:val="14C447F8"/>
    <w:rsid w:val="18606150"/>
    <w:rsid w:val="19B32EC3"/>
    <w:rsid w:val="1A786886"/>
    <w:rsid w:val="1D5379E4"/>
    <w:rsid w:val="1DC008E5"/>
    <w:rsid w:val="1F3E25C9"/>
    <w:rsid w:val="1F8905C9"/>
    <w:rsid w:val="20205D7D"/>
    <w:rsid w:val="2039362C"/>
    <w:rsid w:val="24875F4B"/>
    <w:rsid w:val="28126A09"/>
    <w:rsid w:val="2A6117E0"/>
    <w:rsid w:val="2A9C2048"/>
    <w:rsid w:val="2B975488"/>
    <w:rsid w:val="2BB05A29"/>
    <w:rsid w:val="2BBE1469"/>
    <w:rsid w:val="2D393A69"/>
    <w:rsid w:val="2E0860D1"/>
    <w:rsid w:val="2E5A20BA"/>
    <w:rsid w:val="2ECB5FE2"/>
    <w:rsid w:val="34403FA4"/>
    <w:rsid w:val="34DB5F68"/>
    <w:rsid w:val="35912415"/>
    <w:rsid w:val="38A511DA"/>
    <w:rsid w:val="3A7D6982"/>
    <w:rsid w:val="3C047712"/>
    <w:rsid w:val="3DD1395F"/>
    <w:rsid w:val="3E8C010F"/>
    <w:rsid w:val="3EFD65C9"/>
    <w:rsid w:val="400E2C48"/>
    <w:rsid w:val="403A795B"/>
    <w:rsid w:val="4044389B"/>
    <w:rsid w:val="40C03B09"/>
    <w:rsid w:val="42100EF9"/>
    <w:rsid w:val="434B112E"/>
    <w:rsid w:val="46C97C03"/>
    <w:rsid w:val="472B5FAC"/>
    <w:rsid w:val="48AD79E8"/>
    <w:rsid w:val="4908486B"/>
    <w:rsid w:val="49DC5C4D"/>
    <w:rsid w:val="4A44006F"/>
    <w:rsid w:val="4BFB311F"/>
    <w:rsid w:val="4D396397"/>
    <w:rsid w:val="4DA31AFF"/>
    <w:rsid w:val="4DB34E2F"/>
    <w:rsid w:val="50DE6FEF"/>
    <w:rsid w:val="515756D7"/>
    <w:rsid w:val="52871060"/>
    <w:rsid w:val="52ED4007"/>
    <w:rsid w:val="54210D44"/>
    <w:rsid w:val="560F1B9D"/>
    <w:rsid w:val="57BF2D4E"/>
    <w:rsid w:val="58B74CBC"/>
    <w:rsid w:val="5B2814D9"/>
    <w:rsid w:val="5E8E770E"/>
    <w:rsid w:val="623B7383"/>
    <w:rsid w:val="63166D1A"/>
    <w:rsid w:val="65922BE0"/>
    <w:rsid w:val="6AC87D14"/>
    <w:rsid w:val="6C083654"/>
    <w:rsid w:val="6C094604"/>
    <w:rsid w:val="6C751B3B"/>
    <w:rsid w:val="6E354925"/>
    <w:rsid w:val="6E4A295F"/>
    <w:rsid w:val="710B2708"/>
    <w:rsid w:val="724471CD"/>
    <w:rsid w:val="74963E13"/>
    <w:rsid w:val="760D37CC"/>
    <w:rsid w:val="79E2018B"/>
    <w:rsid w:val="7C7F737F"/>
    <w:rsid w:val="7CF373FD"/>
    <w:rsid w:val="7DD345AE"/>
    <w:rsid w:val="7F263D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link w:val="16"/>
    <w:qFormat/>
    <w:uiPriority w:val="0"/>
    <w:pPr>
      <w:keepNext/>
      <w:keepLines/>
      <w:widowControl/>
      <w:numPr>
        <w:ilvl w:val="1"/>
        <w:numId w:val="1"/>
      </w:numPr>
      <w:topLinePunct/>
      <w:adjustRightInd w:val="0"/>
      <w:snapToGrid w:val="0"/>
      <w:spacing w:before="600" w:after="160" w:line="240" w:lineRule="atLeast"/>
      <w:jc w:val="left"/>
      <w:outlineLvl w:val="1"/>
    </w:pPr>
    <w:rPr>
      <w:rFonts w:hint="eastAsia" w:ascii="Book Antiqua" w:hAnsi="Book Antiqua" w:eastAsia="黑体" w:cs="Book Antiqua"/>
      <w:bCs/>
      <w:kern w:val="0"/>
      <w:sz w:val="36"/>
      <w:szCs w:val="36"/>
      <w:lang w:eastAsia="en-US"/>
    </w:rPr>
  </w:style>
  <w:style w:type="paragraph" w:styleId="3">
    <w:name w:val="heading 3"/>
    <w:basedOn w:val="1"/>
    <w:next w:val="1"/>
    <w:link w:val="17"/>
    <w:qFormat/>
    <w:uiPriority w:val="0"/>
    <w:pPr>
      <w:keepNext/>
      <w:keepLines/>
      <w:widowControl/>
      <w:numPr>
        <w:ilvl w:val="2"/>
        <w:numId w:val="1"/>
      </w:numPr>
      <w:topLinePunct/>
      <w:adjustRightInd w:val="0"/>
      <w:snapToGrid w:val="0"/>
      <w:spacing w:before="200" w:after="160" w:line="240" w:lineRule="atLeast"/>
      <w:jc w:val="left"/>
      <w:outlineLvl w:val="2"/>
    </w:pPr>
    <w:rPr>
      <w:rFonts w:hint="eastAsia" w:ascii="Book Antiqua" w:hAnsi="Book Antiqua" w:eastAsia="黑体" w:cs="宋体"/>
      <w:kern w:val="0"/>
      <w:sz w:val="32"/>
      <w:szCs w:val="32"/>
    </w:rPr>
  </w:style>
  <w:style w:type="paragraph" w:styleId="4">
    <w:name w:val="heading 4"/>
    <w:basedOn w:val="1"/>
    <w:next w:val="1"/>
    <w:link w:val="18"/>
    <w:qFormat/>
    <w:uiPriority w:val="0"/>
    <w:pPr>
      <w:keepNext/>
      <w:keepLines/>
      <w:widowControl/>
      <w:numPr>
        <w:ilvl w:val="3"/>
        <w:numId w:val="1"/>
      </w:numPr>
      <w:topLinePunct/>
      <w:adjustRightInd w:val="0"/>
      <w:snapToGrid w:val="0"/>
      <w:spacing w:before="160" w:after="160" w:line="240" w:lineRule="atLeast"/>
      <w:jc w:val="left"/>
      <w:outlineLvl w:val="3"/>
    </w:pPr>
    <w:rPr>
      <w:rFonts w:hint="eastAsia" w:ascii="Book Antiqua" w:hAnsi="Book Antiqua" w:eastAsia="黑体" w:cs="宋体"/>
      <w:kern w:val="0"/>
      <w:sz w:val="28"/>
      <w:szCs w:val="28"/>
    </w:rPr>
  </w:style>
  <w:style w:type="paragraph" w:styleId="5">
    <w:name w:val="heading 5"/>
    <w:basedOn w:val="1"/>
    <w:next w:val="1"/>
    <w:link w:val="19"/>
    <w:qFormat/>
    <w:uiPriority w:val="0"/>
    <w:pPr>
      <w:keepNext/>
      <w:keepLines/>
      <w:widowControl/>
      <w:numPr>
        <w:ilvl w:val="4"/>
        <w:numId w:val="1"/>
      </w:numPr>
      <w:topLinePunct/>
      <w:adjustRightInd w:val="0"/>
      <w:snapToGrid w:val="0"/>
      <w:spacing w:before="160" w:after="160" w:line="240" w:lineRule="atLeast"/>
      <w:jc w:val="left"/>
      <w:outlineLvl w:val="4"/>
    </w:pPr>
    <w:rPr>
      <w:rFonts w:hint="eastAsia" w:ascii="Book Antiqua" w:hAnsi="Book Antiqua" w:eastAsia="黑体" w:cs="宋体"/>
      <w:kern w:val="0"/>
      <w:sz w:val="24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99"/>
    <w:pPr>
      <w:ind w:firstLine="420" w:firstLineChars="200"/>
    </w:pPr>
  </w:style>
  <w:style w:type="paragraph" w:styleId="7">
    <w:name w:val="Body Text Indent"/>
    <w:basedOn w:val="1"/>
    <w:qFormat/>
    <w:uiPriority w:val="0"/>
    <w:pPr>
      <w:spacing w:after="120"/>
      <w:ind w:left="420" w:leftChars="200"/>
    </w:pPr>
    <w:rPr>
      <w:lang w:val="zh-CN"/>
    </w:rPr>
  </w:style>
  <w:style w:type="paragraph" w:styleId="8">
    <w:name w:val="Plain Text"/>
    <w:basedOn w:val="1"/>
    <w:next w:val="1"/>
    <w:qFormat/>
    <w:uiPriority w:val="0"/>
    <w:rPr>
      <w:rFonts w:ascii="宋体" w:hAnsi="Courier New"/>
      <w:szCs w:val="20"/>
    </w:rPr>
  </w:style>
  <w:style w:type="paragraph" w:styleId="9">
    <w:name w:val="Balloon Text"/>
    <w:basedOn w:val="1"/>
    <w:link w:val="38"/>
    <w:qFormat/>
    <w:uiPriority w:val="0"/>
    <w:rPr>
      <w:sz w:val="18"/>
      <w:szCs w:val="18"/>
    </w:rPr>
  </w:style>
  <w:style w:type="paragraph" w:styleId="10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4">
    <w:name w:val="页眉 Char"/>
    <w:basedOn w:val="13"/>
    <w:link w:val="11"/>
    <w:qFormat/>
    <w:uiPriority w:val="0"/>
    <w:rPr>
      <w:kern w:val="2"/>
      <w:sz w:val="18"/>
      <w:szCs w:val="18"/>
    </w:rPr>
  </w:style>
  <w:style w:type="character" w:customStyle="1" w:styleId="15">
    <w:name w:val="页脚 Char"/>
    <w:basedOn w:val="13"/>
    <w:link w:val="10"/>
    <w:qFormat/>
    <w:uiPriority w:val="0"/>
    <w:rPr>
      <w:kern w:val="2"/>
      <w:sz w:val="18"/>
      <w:szCs w:val="18"/>
    </w:rPr>
  </w:style>
  <w:style w:type="character" w:customStyle="1" w:styleId="16">
    <w:name w:val="标题 2 Char"/>
    <w:basedOn w:val="13"/>
    <w:link w:val="2"/>
    <w:qFormat/>
    <w:uiPriority w:val="0"/>
    <w:rPr>
      <w:rFonts w:ascii="Book Antiqua" w:hAnsi="Book Antiqua" w:eastAsia="黑体" w:cs="Book Antiqua"/>
      <w:bCs/>
      <w:sz w:val="36"/>
      <w:szCs w:val="36"/>
      <w:lang w:eastAsia="en-US"/>
    </w:rPr>
  </w:style>
  <w:style w:type="character" w:customStyle="1" w:styleId="17">
    <w:name w:val="标题 3 Char"/>
    <w:basedOn w:val="13"/>
    <w:link w:val="3"/>
    <w:qFormat/>
    <w:uiPriority w:val="0"/>
    <w:rPr>
      <w:rFonts w:ascii="Book Antiqua" w:hAnsi="Book Antiqua" w:eastAsia="黑体" w:cs="宋体"/>
      <w:sz w:val="32"/>
      <w:szCs w:val="32"/>
    </w:rPr>
  </w:style>
  <w:style w:type="character" w:customStyle="1" w:styleId="18">
    <w:name w:val="标题 4 Char"/>
    <w:basedOn w:val="13"/>
    <w:link w:val="4"/>
    <w:qFormat/>
    <w:uiPriority w:val="0"/>
    <w:rPr>
      <w:rFonts w:ascii="Book Antiqua" w:hAnsi="Book Antiqua" w:eastAsia="黑体" w:cs="宋体"/>
      <w:sz w:val="28"/>
      <w:szCs w:val="28"/>
    </w:rPr>
  </w:style>
  <w:style w:type="character" w:customStyle="1" w:styleId="19">
    <w:name w:val="标题 5 Char"/>
    <w:basedOn w:val="13"/>
    <w:link w:val="5"/>
    <w:qFormat/>
    <w:uiPriority w:val="0"/>
    <w:rPr>
      <w:rFonts w:ascii="Book Antiqua" w:hAnsi="Book Antiqua" w:eastAsia="黑体" w:cs="宋体"/>
      <w:sz w:val="24"/>
      <w:szCs w:val="24"/>
    </w:rPr>
  </w:style>
  <w:style w:type="paragraph" w:styleId="20">
    <w:name w:val="List Paragraph"/>
    <w:basedOn w:val="1"/>
    <w:link w:val="2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21">
    <w:name w:val="列出段落 Char"/>
    <w:link w:val="20"/>
    <w:qFormat/>
    <w:uiPriority w:val="34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22">
    <w:name w:val="Item Step in table Char Char"/>
    <w:link w:val="23"/>
    <w:qFormat/>
    <w:uiPriority w:val="0"/>
    <w:rPr>
      <w:rFonts w:cs="Arial"/>
      <w:bCs/>
      <w:szCs w:val="28"/>
    </w:rPr>
  </w:style>
  <w:style w:type="paragraph" w:customStyle="1" w:styleId="23">
    <w:name w:val="Item Step in table"/>
    <w:basedOn w:val="5"/>
    <w:link w:val="22"/>
    <w:qFormat/>
    <w:uiPriority w:val="0"/>
    <w:pPr>
      <w:numPr>
        <w:ilvl w:val="0"/>
        <w:numId w:val="0"/>
      </w:numPr>
      <w:tabs>
        <w:tab w:val="left" w:pos="420"/>
      </w:tabs>
      <w:spacing w:before="80" w:after="80" w:line="240" w:lineRule="auto"/>
      <w:ind w:left="420" w:hanging="420"/>
    </w:pPr>
    <w:rPr>
      <w:rFonts w:hint="default" w:ascii="Times New Roman" w:hAnsi="Times New Roman" w:eastAsia="宋体" w:cs="Arial"/>
      <w:bCs/>
      <w:sz w:val="20"/>
      <w:szCs w:val="28"/>
    </w:rPr>
  </w:style>
  <w:style w:type="paragraph" w:customStyle="1" w:styleId="24">
    <w:name w:val="Block Label"/>
    <w:basedOn w:val="1"/>
    <w:next w:val="1"/>
    <w:qFormat/>
    <w:uiPriority w:val="0"/>
    <w:pPr>
      <w:keepNext/>
      <w:keepLines/>
      <w:widowControl/>
      <w:numPr>
        <w:ilvl w:val="5"/>
        <w:numId w:val="1"/>
      </w:numPr>
      <w:topLinePunct/>
      <w:adjustRightInd w:val="0"/>
      <w:snapToGrid w:val="0"/>
      <w:spacing w:before="300" w:after="80" w:line="240" w:lineRule="atLeast"/>
      <w:jc w:val="left"/>
    </w:pPr>
    <w:rPr>
      <w:rFonts w:hint="eastAsia" w:ascii="Book Antiqua" w:hAnsi="Book Antiqua" w:eastAsia="黑体" w:cs="Book Antiqua"/>
      <w:bCs/>
      <w:kern w:val="0"/>
      <w:sz w:val="26"/>
      <w:szCs w:val="26"/>
    </w:rPr>
  </w:style>
  <w:style w:type="paragraph" w:customStyle="1" w:styleId="25">
    <w:name w:val="Table Description"/>
    <w:basedOn w:val="1"/>
    <w:next w:val="1"/>
    <w:qFormat/>
    <w:uiPriority w:val="0"/>
    <w:pPr>
      <w:keepNext/>
      <w:widowControl/>
      <w:numPr>
        <w:ilvl w:val="8"/>
        <w:numId w:val="1"/>
      </w:numPr>
      <w:topLinePunct/>
      <w:adjustRightInd w:val="0"/>
      <w:snapToGrid w:val="0"/>
      <w:spacing w:before="320" w:after="80" w:line="240" w:lineRule="atLeast"/>
      <w:jc w:val="left"/>
    </w:pPr>
    <w:rPr>
      <w:rFonts w:hint="eastAsia" w:eastAsia="黑体" w:cs="Arial"/>
      <w:spacing w:val="-4"/>
      <w:szCs w:val="21"/>
    </w:rPr>
  </w:style>
  <w:style w:type="character" w:customStyle="1" w:styleId="26">
    <w:name w:val="Table Text Char"/>
    <w:link w:val="27"/>
    <w:qFormat/>
    <w:uiPriority w:val="0"/>
    <w:rPr>
      <w:rFonts w:cs="Arial"/>
      <w:szCs w:val="21"/>
    </w:rPr>
  </w:style>
  <w:style w:type="paragraph" w:customStyle="1" w:styleId="27">
    <w:name w:val="Table Text"/>
    <w:basedOn w:val="1"/>
    <w:link w:val="26"/>
    <w:qFormat/>
    <w:uiPriority w:val="0"/>
    <w:pPr>
      <w:topLinePunct/>
      <w:adjustRightInd w:val="0"/>
      <w:snapToGrid w:val="0"/>
      <w:spacing w:before="80" w:after="80" w:line="240" w:lineRule="atLeast"/>
      <w:jc w:val="left"/>
    </w:pPr>
    <w:rPr>
      <w:rFonts w:cs="Arial"/>
      <w:kern w:val="0"/>
      <w:sz w:val="20"/>
      <w:szCs w:val="21"/>
    </w:rPr>
  </w:style>
  <w:style w:type="paragraph" w:customStyle="1" w:styleId="28">
    <w:name w:val="Step"/>
    <w:basedOn w:val="1"/>
    <w:qFormat/>
    <w:uiPriority w:val="0"/>
    <w:pPr>
      <w:widowControl/>
      <w:numPr>
        <w:ilvl w:val="6"/>
        <w:numId w:val="1"/>
      </w:numPr>
      <w:topLinePunct/>
      <w:adjustRightInd w:val="0"/>
      <w:snapToGrid w:val="0"/>
      <w:spacing w:before="160" w:after="160" w:line="240" w:lineRule="atLeast"/>
      <w:jc w:val="left"/>
    </w:pPr>
    <w:rPr>
      <w:rFonts w:hint="eastAsia" w:cs="Arial"/>
      <w:snapToGrid w:val="0"/>
      <w:kern w:val="0"/>
      <w:szCs w:val="21"/>
    </w:rPr>
  </w:style>
  <w:style w:type="paragraph" w:customStyle="1" w:styleId="29">
    <w:name w:val="CAUTION Text Step"/>
    <w:basedOn w:val="1"/>
    <w:qFormat/>
    <w:uiPriority w:val="0"/>
    <w:pPr>
      <w:keepNext/>
      <w:keepLines/>
      <w:widowControl/>
      <w:numPr>
        <w:ilvl w:val="5"/>
        <w:numId w:val="2"/>
      </w:numPr>
      <w:pBdr>
        <w:bottom w:val="single" w:color="auto" w:sz="12" w:space="4"/>
      </w:pBdr>
      <w:topLinePunct/>
      <w:adjustRightInd w:val="0"/>
      <w:snapToGrid w:val="0"/>
      <w:spacing w:before="80" w:after="80" w:line="240" w:lineRule="atLeast"/>
      <w:jc w:val="left"/>
    </w:pPr>
    <w:rPr>
      <w:rFonts w:hint="eastAsia" w:eastAsia="楷体_GB2312" w:cs="Arial"/>
      <w:iCs/>
      <w:szCs w:val="21"/>
    </w:rPr>
  </w:style>
  <w:style w:type="paragraph" w:customStyle="1" w:styleId="30">
    <w:name w:val="Sub Item Step in Table"/>
    <w:qFormat/>
    <w:uiPriority w:val="0"/>
    <w:pPr>
      <w:numPr>
        <w:ilvl w:val="1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1">
    <w:name w:val="Sub Item List in Table"/>
    <w:basedOn w:val="1"/>
    <w:qFormat/>
    <w:uiPriority w:val="0"/>
    <w:pPr>
      <w:widowControl/>
      <w:numPr>
        <w:ilvl w:val="2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paragraph" w:customStyle="1" w:styleId="32">
    <w:name w:val="Sub Item Step in Table List"/>
    <w:qFormat/>
    <w:uiPriority w:val="0"/>
    <w:pPr>
      <w:numPr>
        <w:ilvl w:val="3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3">
    <w:name w:val="Item List in Table"/>
    <w:basedOn w:val="1"/>
    <w:qFormat/>
    <w:uiPriority w:val="99"/>
    <w:pPr>
      <w:widowControl/>
      <w:numPr>
        <w:ilvl w:val="0"/>
        <w:numId w:val="2"/>
      </w:numPr>
      <w:tabs>
        <w:tab w:val="left" w:pos="284"/>
      </w:tabs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kern w:val="0"/>
      <w:szCs w:val="21"/>
    </w:rPr>
  </w:style>
  <w:style w:type="paragraph" w:customStyle="1" w:styleId="34">
    <w:name w:val="Figure Description"/>
    <w:next w:val="1"/>
    <w:qFormat/>
    <w:uiPriority w:val="0"/>
    <w:pPr>
      <w:keepNext/>
      <w:numPr>
        <w:ilvl w:val="7"/>
        <w:numId w:val="1"/>
      </w:numPr>
      <w:adjustRightInd w:val="0"/>
      <w:snapToGrid w:val="0"/>
      <w:spacing w:before="320" w:after="80" w:line="240" w:lineRule="atLeast"/>
    </w:pPr>
    <w:rPr>
      <w:rFonts w:ascii="Times New Roman" w:hAnsi="Times New Roman" w:eastAsia="黑体" w:cs="Arial"/>
      <w:spacing w:val="-4"/>
      <w:kern w:val="2"/>
      <w:sz w:val="21"/>
      <w:szCs w:val="21"/>
      <w:lang w:val="en-US" w:eastAsia="zh-CN" w:bidi="ar-SA"/>
    </w:rPr>
  </w:style>
  <w:style w:type="paragraph" w:customStyle="1" w:styleId="35">
    <w:name w:val="Notes Text Step"/>
    <w:basedOn w:val="29"/>
    <w:qFormat/>
    <w:uiPriority w:val="0"/>
    <w:pPr>
      <w:numPr>
        <w:ilvl w:val="6"/>
      </w:numPr>
      <w:pBdr>
        <w:bottom w:val="none" w:color="auto" w:sz="0" w:space="0"/>
      </w:pBdr>
      <w:spacing w:before="40" w:line="200" w:lineRule="atLeast"/>
    </w:pPr>
    <w:rPr>
      <w:sz w:val="18"/>
      <w:szCs w:val="18"/>
    </w:rPr>
  </w:style>
  <w:style w:type="paragraph" w:customStyle="1" w:styleId="36">
    <w:name w:val="Notes Text Step in Table"/>
    <w:qFormat/>
    <w:uiPriority w:val="0"/>
    <w:pPr>
      <w:numPr>
        <w:ilvl w:val="7"/>
        <w:numId w:val="2"/>
      </w:numPr>
      <w:spacing w:before="40" w:after="80" w:line="200" w:lineRule="atLeast"/>
    </w:pPr>
    <w:rPr>
      <w:rFonts w:ascii="Times New Roman" w:hAnsi="Times New Roman" w:eastAsia="楷体_GB2312" w:cs="楷体_GB2312"/>
      <w:sz w:val="18"/>
      <w:szCs w:val="18"/>
      <w:lang w:val="en-US" w:eastAsia="zh-CN" w:bidi="ar-SA"/>
    </w:rPr>
  </w:style>
  <w:style w:type="paragraph" w:customStyle="1" w:styleId="37">
    <w:name w:val="Sub Item List in Table Step"/>
    <w:basedOn w:val="1"/>
    <w:qFormat/>
    <w:uiPriority w:val="0"/>
    <w:pPr>
      <w:widowControl/>
      <w:numPr>
        <w:ilvl w:val="4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character" w:customStyle="1" w:styleId="38">
    <w:name w:val="批注框文本 Char"/>
    <w:basedOn w:val="13"/>
    <w:link w:val="9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446</Words>
  <Characters>524</Characters>
  <Lines>61</Lines>
  <Paragraphs>17</Paragraphs>
  <TotalTime>6</TotalTime>
  <ScaleCrop>false</ScaleCrop>
  <LinksUpToDate>false</LinksUpToDate>
  <CharactersWithSpaces>588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2023-03-08T03:24:38Z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B75484C30A0D48A998196F431A9A3E69</vt:lpwstr>
  </property>
</Properties>
</file>