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hint="default" w:ascii="Times New Roman" w:hAnsi="Times New Roman" w:cs="Times New Roman"/>
          <w:color w:val="auto"/>
          <w:sz w:val="24"/>
        </w:rPr>
      </w:pPr>
      <w:r>
        <w:rPr>
          <w:rFonts w:hint="eastAsia" w:eastAsia="仿宋_GB2312" w:cs="Times New Roman"/>
          <w:b/>
          <w:color w:val="000000"/>
          <w:sz w:val="32"/>
          <w:szCs w:val="32"/>
          <w:lang w:val="en-US" w:eastAsia="zh-CN"/>
        </w:rPr>
        <w:t>龙头山隧道智能安全管控与应急处置示范工程机箱采购意向征集公告</w:t>
      </w:r>
    </w:p>
    <w:p>
      <w:pPr>
        <w:numPr>
          <w:ilvl w:val="0"/>
          <w:numId w:val="1"/>
        </w:numPr>
        <w:topLinePunct/>
        <w:spacing w:line="360" w:lineRule="auto"/>
        <w:outlineLvl w:val="1"/>
        <w:rPr>
          <w:rFonts w:hint="default" w:ascii="Times New Roman" w:hAnsi="Times New Roman" w:cs="Times New Roman"/>
          <w:b/>
          <w:snapToGrid w:val="0"/>
          <w:color w:val="auto"/>
          <w:kern w:val="0"/>
          <w:sz w:val="24"/>
        </w:rPr>
      </w:pPr>
      <w:r>
        <w:rPr>
          <w:rFonts w:hint="default" w:ascii="Times New Roman" w:hAnsi="Times New Roman" w:cs="Times New Roman"/>
          <w:b/>
          <w:snapToGrid w:val="0"/>
          <w:color w:val="auto"/>
          <w:kern w:val="0"/>
          <w:sz w:val="24"/>
        </w:rPr>
        <w:t>项目</w:t>
      </w:r>
      <w:r>
        <w:rPr>
          <w:rFonts w:hint="default" w:ascii="Times New Roman" w:hAnsi="Times New Roman" w:cs="Times New Roman"/>
          <w:b/>
          <w:snapToGrid w:val="0"/>
          <w:color w:val="auto"/>
          <w:kern w:val="0"/>
          <w:sz w:val="24"/>
          <w:lang w:val="en-US" w:eastAsia="zh-CN"/>
        </w:rPr>
        <w:t>概况</w:t>
      </w:r>
    </w:p>
    <w:p>
      <w:pPr>
        <w:wordWrap w:val="0"/>
        <w:topLinePunct/>
        <w:spacing w:line="360" w:lineRule="auto"/>
        <w:ind w:left="2309" w:leftChars="342" w:hanging="1591" w:hangingChars="663"/>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1.1项目名称：龙头山隧道智能安全管控与应急处置示范工程</w:t>
      </w:r>
    </w:p>
    <w:p>
      <w:pPr>
        <w:wordWrap w:val="0"/>
        <w:topLinePunct/>
        <w:spacing w:line="360" w:lineRule="auto"/>
        <w:ind w:firstLine="566" w:firstLineChars="236"/>
        <w:rPr>
          <w:rFonts w:hint="default"/>
          <w:lang w:eastAsia="zh-CN"/>
        </w:rPr>
      </w:pPr>
      <w:r>
        <w:rPr>
          <w:rFonts w:hint="default" w:ascii="Times New Roman" w:hAnsi="Times New Roman" w:cs="Times New Roman"/>
          <w:bCs/>
          <w:snapToGrid w:val="0"/>
          <w:color w:val="auto"/>
          <w:kern w:val="0"/>
          <w:sz w:val="24"/>
          <w:lang w:eastAsia="zh-CN"/>
        </w:rPr>
        <w:t>1.2项目地点：龙头山隧道</w:t>
      </w:r>
    </w:p>
    <w:p>
      <w:pPr>
        <w:numPr>
          <w:ilvl w:val="0"/>
          <w:numId w:val="1"/>
        </w:numPr>
        <w:topLinePunct/>
        <w:spacing w:line="360" w:lineRule="auto"/>
        <w:outlineLvl w:val="1"/>
        <w:rPr>
          <w:rFonts w:hint="default" w:ascii="Times New Roman" w:hAnsi="Times New Roman" w:cs="Times New Roman"/>
        </w:rPr>
      </w:pPr>
      <w:r>
        <w:rPr>
          <w:rFonts w:hint="default" w:ascii="Times New Roman" w:hAnsi="Times New Roman" w:cs="Times New Roman"/>
          <w:b/>
          <w:snapToGrid w:val="0"/>
          <w:color w:val="auto"/>
          <w:kern w:val="0"/>
          <w:sz w:val="24"/>
          <w:lang w:eastAsia="zh-CN"/>
        </w:rPr>
        <w:t>具体工程量清单</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2173"/>
        <w:gridCol w:w="1110"/>
        <w:gridCol w:w="1335"/>
        <w:gridCol w:w="1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序号</w:t>
            </w:r>
          </w:p>
        </w:tc>
        <w:tc>
          <w:tcPr>
            <w:tcW w:w="2173"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材料/设备名称</w:t>
            </w:r>
          </w:p>
        </w:tc>
        <w:tc>
          <w:tcPr>
            <w:tcW w:w="1110"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单位</w:t>
            </w:r>
          </w:p>
        </w:tc>
        <w:tc>
          <w:tcPr>
            <w:tcW w:w="133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数量</w:t>
            </w:r>
          </w:p>
        </w:tc>
        <w:tc>
          <w:tcPr>
            <w:tcW w:w="117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1</w:t>
            </w:r>
          </w:p>
        </w:tc>
        <w:tc>
          <w:tcPr>
            <w:tcW w:w="2173" w:type="dxa"/>
            <w:shd w:val="clear" w:color="auto" w:fill="auto"/>
            <w:vAlign w:val="center"/>
          </w:tcPr>
          <w:p>
            <w:pPr>
              <w:spacing w:beforeLines="50" w:afterLines="50" w:line="360" w:lineRule="auto"/>
              <w:jc w:val="center"/>
              <w:rPr>
                <w:rFonts w:hint="default" w:cs="Times New Roman"/>
                <w:szCs w:val="21"/>
                <w:lang w:val="en-US" w:eastAsia="zh-CN"/>
              </w:rPr>
            </w:pPr>
            <w:r>
              <w:rPr>
                <w:rFonts w:hint="eastAsia" w:asciiTheme="minorEastAsia" w:hAnsiTheme="minorEastAsia" w:eastAsiaTheme="minorEastAsia" w:cstheme="minorEastAsia"/>
                <w:sz w:val="21"/>
                <w:szCs w:val="21"/>
                <w:lang w:val="en-US" w:eastAsia="zh-CN"/>
              </w:rPr>
              <w:t>42U机柜</w:t>
            </w:r>
          </w:p>
        </w:tc>
        <w:tc>
          <w:tcPr>
            <w:tcW w:w="1110" w:type="dxa"/>
            <w:shd w:val="clear" w:color="auto" w:fill="auto"/>
            <w:vAlign w:val="center"/>
          </w:tcPr>
          <w:p>
            <w:pPr>
              <w:spacing w:beforeLines="50" w:afterLines="50" w:line="360" w:lineRule="auto"/>
              <w:jc w:val="center"/>
              <w:rPr>
                <w:rFonts w:hint="default" w:cs="Times New Roman"/>
                <w:szCs w:val="21"/>
                <w:lang w:val="en-US" w:eastAsia="zh-CN"/>
              </w:rPr>
            </w:pPr>
            <w:r>
              <w:rPr>
                <w:rFonts w:hint="eastAsia" w:asciiTheme="minorEastAsia" w:hAnsiTheme="minorEastAsia" w:eastAsiaTheme="minorEastAsia" w:cstheme="minorEastAsia"/>
                <w:sz w:val="21"/>
                <w:szCs w:val="21"/>
                <w:lang w:val="en-US" w:eastAsia="zh-CN"/>
              </w:rPr>
              <w:t>套</w:t>
            </w:r>
          </w:p>
        </w:tc>
        <w:tc>
          <w:tcPr>
            <w:tcW w:w="1335" w:type="dxa"/>
            <w:shd w:val="clear" w:color="auto" w:fill="auto"/>
            <w:vAlign w:val="center"/>
          </w:tcPr>
          <w:p>
            <w:pPr>
              <w:spacing w:beforeLines="50" w:afterLines="50" w:line="360" w:lineRule="auto"/>
              <w:jc w:val="center"/>
              <w:rPr>
                <w:rFonts w:hint="default" w:cs="Times New Roman"/>
                <w:szCs w:val="21"/>
                <w:lang w:val="en-US" w:eastAsia="zh-CN"/>
              </w:rPr>
            </w:pPr>
            <w:r>
              <w:rPr>
                <w:rFonts w:hint="eastAsia" w:asciiTheme="minorEastAsia" w:hAnsiTheme="minorEastAsia" w:eastAsiaTheme="minorEastAsia" w:cstheme="minorEastAsia"/>
                <w:sz w:val="21"/>
                <w:szCs w:val="21"/>
                <w:lang w:val="en-US" w:eastAsia="zh-CN"/>
              </w:rPr>
              <w:t>1</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5"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2</w:t>
            </w:r>
          </w:p>
        </w:tc>
        <w:tc>
          <w:tcPr>
            <w:tcW w:w="2173" w:type="dxa"/>
            <w:shd w:val="clear" w:color="auto" w:fill="auto"/>
            <w:vAlign w:val="center"/>
          </w:tcPr>
          <w:p>
            <w:pPr>
              <w:spacing w:beforeLines="50" w:afterLines="50" w:line="360" w:lineRule="auto"/>
              <w:jc w:val="center"/>
              <w:rPr>
                <w:rFonts w:hint="default" w:cs="Times New Roman"/>
                <w:szCs w:val="21"/>
                <w:lang w:val="en-US" w:eastAsia="zh-CN"/>
              </w:rPr>
            </w:pPr>
            <w:r>
              <w:rPr>
                <w:rFonts w:hint="eastAsia" w:asciiTheme="minorEastAsia" w:hAnsiTheme="minorEastAsia" w:eastAsiaTheme="minorEastAsia" w:cstheme="minorEastAsia"/>
                <w:sz w:val="21"/>
                <w:szCs w:val="21"/>
                <w:lang w:val="en-US" w:eastAsia="zh-CN"/>
              </w:rPr>
              <w:t>设备机箱</w:t>
            </w:r>
          </w:p>
        </w:tc>
        <w:tc>
          <w:tcPr>
            <w:tcW w:w="1110" w:type="dxa"/>
            <w:shd w:val="clear" w:color="auto" w:fill="auto"/>
            <w:vAlign w:val="center"/>
          </w:tcPr>
          <w:p>
            <w:pPr>
              <w:spacing w:beforeLines="50" w:afterLines="50" w:line="360" w:lineRule="auto"/>
              <w:jc w:val="center"/>
              <w:rPr>
                <w:rFonts w:hint="default" w:cs="Times New Roman"/>
                <w:szCs w:val="21"/>
                <w:lang w:val="en-US" w:eastAsia="zh-CN"/>
              </w:rPr>
            </w:pPr>
            <w:r>
              <w:rPr>
                <w:rFonts w:hint="eastAsia" w:asciiTheme="minorEastAsia" w:hAnsiTheme="minorEastAsia" w:eastAsiaTheme="minorEastAsia" w:cstheme="minorEastAsia"/>
                <w:sz w:val="21"/>
                <w:szCs w:val="21"/>
                <w:lang w:val="en-US" w:eastAsia="zh-CN"/>
              </w:rPr>
              <w:t>套</w:t>
            </w:r>
          </w:p>
        </w:tc>
        <w:tc>
          <w:tcPr>
            <w:tcW w:w="1335" w:type="dxa"/>
            <w:shd w:val="clear" w:color="auto" w:fill="auto"/>
            <w:vAlign w:val="center"/>
          </w:tcPr>
          <w:p>
            <w:pPr>
              <w:spacing w:beforeLines="50" w:afterLines="50" w:line="360" w:lineRule="auto"/>
              <w:jc w:val="center"/>
              <w:rPr>
                <w:rFonts w:hint="default" w:cs="Times New Roman"/>
                <w:szCs w:val="21"/>
                <w:lang w:val="en-US" w:eastAsia="zh-CN"/>
              </w:rPr>
            </w:pPr>
            <w:r>
              <w:rPr>
                <w:rFonts w:hint="eastAsia" w:asciiTheme="minorEastAsia" w:hAnsiTheme="minorEastAsia" w:eastAsiaTheme="minorEastAsia" w:cstheme="minorEastAsia"/>
                <w:sz w:val="21"/>
                <w:szCs w:val="21"/>
                <w:lang w:val="en-US" w:eastAsia="zh-CN"/>
              </w:rPr>
              <w:t>20</w:t>
            </w:r>
          </w:p>
        </w:tc>
        <w:tc>
          <w:tcPr>
            <w:tcW w:w="117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Cs w:val="21"/>
              </w:rPr>
            </w:pPr>
          </w:p>
        </w:tc>
      </w:tr>
    </w:tbl>
    <w:p>
      <w:pPr>
        <w:wordWrap w:val="0"/>
        <w:topLinePunct/>
        <w:spacing w:line="360" w:lineRule="auto"/>
        <w:ind w:firstLine="566" w:firstLineChars="236"/>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清单说明：</w:t>
      </w:r>
    </w:p>
    <w:p>
      <w:pPr>
        <w:numPr>
          <w:ilvl w:val="0"/>
          <w:numId w:val="2"/>
        </w:numPr>
        <w:wordWrap w:val="0"/>
        <w:topLinePunct/>
        <w:spacing w:line="360" w:lineRule="auto"/>
        <w:ind w:firstLine="566" w:firstLineChars="236"/>
        <w:rPr>
          <w:rFonts w:hint="default" w:ascii="Times New Roman" w:hAnsi="Times New Roman" w:cs="Times New Roman"/>
          <w:lang w:eastAsia="zh-CN"/>
        </w:rPr>
      </w:pPr>
      <w:r>
        <w:rPr>
          <w:rFonts w:hint="default" w:ascii="Times New Roman" w:hAnsi="Times New Roman" w:cs="Times New Roman"/>
          <w:bCs/>
          <w:snapToGrid w:val="0"/>
          <w:color w:val="auto"/>
          <w:kern w:val="0"/>
          <w:sz w:val="24"/>
          <w:szCs w:val="24"/>
          <w:lang w:eastAsia="zh-CN"/>
        </w:rPr>
        <w:t>包括运输、</w:t>
      </w:r>
      <w:r>
        <w:rPr>
          <w:rFonts w:hint="eastAsia" w:cs="Times New Roman"/>
          <w:bCs/>
          <w:snapToGrid w:val="0"/>
          <w:color w:val="auto"/>
          <w:kern w:val="0"/>
          <w:sz w:val="24"/>
          <w:szCs w:val="24"/>
          <w:lang w:val="en-US" w:eastAsia="zh-CN"/>
        </w:rPr>
        <w:t>指导</w:t>
      </w:r>
      <w:r>
        <w:rPr>
          <w:rFonts w:hint="default" w:ascii="Times New Roman" w:hAnsi="Times New Roman" w:cs="Times New Roman"/>
          <w:bCs/>
          <w:snapToGrid w:val="0"/>
          <w:color w:val="auto"/>
          <w:kern w:val="0"/>
          <w:sz w:val="24"/>
          <w:szCs w:val="24"/>
          <w:lang w:eastAsia="zh-CN"/>
        </w:rPr>
        <w:t>安装费、保险费、税费、配合相关单位检测、保证测试、试运行及缺陷的维护等一切费用；</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default" w:ascii="Times New Roman" w:hAnsi="Times New Roman" w:cs="Times New Roman"/>
          <w:bCs/>
          <w:snapToGrid w:val="0"/>
          <w:color w:val="auto"/>
          <w:kern w:val="0"/>
          <w:sz w:val="24"/>
          <w:szCs w:val="24"/>
          <w:lang w:val="en-US" w:eastAsia="zh-CN" w:bidi="ar-SA"/>
        </w:rPr>
        <w:t>质保期：两年</w:t>
      </w:r>
      <w:r>
        <w:rPr>
          <w:rFonts w:hint="eastAsia" w:ascii="Times New Roman" w:hAnsi="Times New Roman" w:cs="Times New Roman"/>
          <w:bCs/>
          <w:snapToGrid w:val="0"/>
          <w:color w:val="auto"/>
          <w:kern w:val="0"/>
          <w:sz w:val="24"/>
          <w:szCs w:val="24"/>
          <w:lang w:val="en-US" w:eastAsia="zh-CN" w:bidi="ar-SA"/>
        </w:rPr>
        <w:t>；</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eastAsia" w:ascii="Times New Roman" w:hAnsi="Times New Roman" w:cs="Times New Roman"/>
          <w:bCs/>
          <w:snapToGrid w:val="0"/>
          <w:color w:val="auto"/>
          <w:kern w:val="0"/>
          <w:sz w:val="24"/>
          <w:szCs w:val="24"/>
          <w:lang w:val="en-US" w:eastAsia="zh-CN" w:bidi="ar-SA"/>
        </w:rPr>
        <w:t>最高限价</w:t>
      </w:r>
      <w:r>
        <w:rPr>
          <w:rFonts w:hint="default" w:ascii="Times New Roman" w:hAnsi="Times New Roman" w:cs="Times New Roman"/>
          <w:bCs/>
          <w:snapToGrid w:val="0"/>
          <w:color w:val="auto"/>
          <w:kern w:val="0"/>
          <w:sz w:val="24"/>
          <w:szCs w:val="24"/>
          <w:lang w:val="en-US" w:eastAsia="zh-CN" w:bidi="ar-SA"/>
        </w:rPr>
        <w:t>：</w:t>
      </w:r>
      <w:r>
        <w:rPr>
          <w:rFonts w:hint="eastAsia" w:cs="Times New Roman"/>
          <w:bCs/>
          <w:snapToGrid w:val="0"/>
          <w:color w:val="auto"/>
          <w:kern w:val="0"/>
          <w:sz w:val="24"/>
          <w:szCs w:val="24"/>
          <w:lang w:val="en-US" w:eastAsia="zh-CN" w:bidi="ar-SA"/>
        </w:rPr>
        <w:t>29200.00元。</w:t>
      </w:r>
    </w:p>
    <w:p>
      <w:pPr>
        <w:numPr>
          <w:ilvl w:val="0"/>
          <w:numId w:val="1"/>
        </w:numPr>
        <w:topLinePunct/>
        <w:spacing w:line="360" w:lineRule="auto"/>
        <w:outlineLvl w:val="1"/>
        <w:rPr>
          <w:rFonts w:hint="default" w:ascii="Times New Roman" w:hAnsi="Times New Roman" w:cs="Times New Roman"/>
          <w:b/>
          <w:snapToGrid w:val="0"/>
          <w:color w:val="auto"/>
          <w:kern w:val="0"/>
          <w:sz w:val="24"/>
          <w:lang w:eastAsia="zh-CN"/>
        </w:rPr>
      </w:pPr>
      <w:r>
        <w:rPr>
          <w:rFonts w:hint="default" w:ascii="Times New Roman" w:hAnsi="Times New Roman" w:cs="Times New Roman"/>
          <w:b/>
          <w:snapToGrid w:val="0"/>
          <w:color w:val="auto"/>
          <w:kern w:val="0"/>
          <w:sz w:val="24"/>
          <w:lang w:eastAsia="zh-CN"/>
        </w:rPr>
        <w:t>技术要求</w:t>
      </w:r>
    </w:p>
    <w:p>
      <w:pPr>
        <w:pStyle w:val="2"/>
        <w:ind w:firstLine="720" w:firstLineChars="300"/>
        <w:rPr>
          <w:rFonts w:hint="default" w:ascii="Times New Roman" w:hAnsi="Times New Roman" w:cs="Times New Roman"/>
          <w:bCs/>
          <w:snapToGrid w:val="0"/>
          <w:color w:val="auto"/>
          <w:kern w:val="0"/>
          <w:sz w:val="24"/>
          <w:lang w:val="en-US" w:eastAsia="zh-CN"/>
        </w:rPr>
      </w:pPr>
      <w:r>
        <w:rPr>
          <w:rFonts w:hint="default" w:ascii="Times New Roman" w:hAnsi="Times New Roman" w:cs="Times New Roman"/>
          <w:bCs/>
          <w:snapToGrid w:val="0"/>
          <w:color w:val="auto"/>
          <w:kern w:val="0"/>
          <w:sz w:val="24"/>
          <w:lang w:val="en-US" w:eastAsia="zh-CN"/>
        </w:rPr>
        <w:t xml:space="preserve"> </w:t>
      </w:r>
    </w:p>
    <w:p>
      <w:pPr>
        <w:spacing w:beforeLines="0" w:afterLines="0"/>
        <w:jc w:val="left"/>
        <w:rPr>
          <w:rFonts w:hint="eastAsia" w:ascii="宋体" w:hAnsi="宋体" w:eastAsia="宋体"/>
          <w:sz w:val="28"/>
          <w:szCs w:val="24"/>
        </w:rPr>
      </w:pPr>
      <w:r>
        <w:rPr>
          <w:rFonts w:hint="default" w:ascii="宋体" w:hAnsi="宋体" w:eastAsia="宋体"/>
          <w:sz w:val="28"/>
          <w:szCs w:val="24"/>
        </w:rPr>
        <w:t xml:space="preserve"> </w:t>
      </w:r>
      <w:r>
        <w:rPr>
          <w:rFonts w:hint="eastAsia" w:ascii="宋体" w:hAnsi="宋体" w:eastAsia="宋体"/>
          <w:sz w:val="28"/>
          <w:szCs w:val="24"/>
        </w:rPr>
        <w:t>设备机箱</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工作温度：</w:t>
      </w:r>
      <w:r>
        <w:rPr>
          <w:rFonts w:hint="default" w:ascii="Times New Roman" w:hAnsi="Times New Roman" w:eastAsia="Times New Roman"/>
          <w:sz w:val="24"/>
          <w:szCs w:val="24"/>
        </w:rPr>
        <w:t>-40</w:t>
      </w:r>
      <w:r>
        <w:rPr>
          <w:rFonts w:hint="eastAsia" w:ascii="宋体" w:hAnsi="宋体" w:eastAsia="宋体"/>
          <w:sz w:val="24"/>
          <w:szCs w:val="24"/>
        </w:rPr>
        <w:t>℃～</w:t>
      </w:r>
      <w:r>
        <w:rPr>
          <w:rFonts w:hint="default" w:ascii="Times New Roman" w:hAnsi="Times New Roman" w:eastAsia="Times New Roman"/>
          <w:sz w:val="24"/>
          <w:szCs w:val="24"/>
        </w:rPr>
        <w:t>+70</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相对湿度：</w:t>
      </w:r>
      <w:r>
        <w:rPr>
          <w:rFonts w:hint="default" w:ascii="Times New Roman" w:hAnsi="Times New Roman" w:eastAsia="Times New Roman"/>
          <w:sz w:val="24"/>
          <w:szCs w:val="24"/>
        </w:rPr>
        <w:t>5%-100%</w:t>
      </w:r>
      <w:r>
        <w:rPr>
          <w:rFonts w:hint="eastAsia" w:ascii="宋体" w:hAnsi="宋体" w:eastAsia="宋体"/>
          <w:sz w:val="24"/>
          <w:szCs w:val="24"/>
        </w:rPr>
        <w:t>；</w:t>
      </w:r>
    </w:p>
    <w:p>
      <w:pPr>
        <w:spacing w:beforeLines="0" w:afterLines="0"/>
        <w:jc w:val="left"/>
        <w:rPr>
          <w:rFonts w:hint="default" w:ascii="Times New Roman" w:hAnsi="Times New Roman" w:eastAsia="Times New Roman"/>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大气压力：</w:t>
      </w:r>
      <w:r>
        <w:rPr>
          <w:rFonts w:hint="default" w:ascii="Times New Roman" w:hAnsi="Times New Roman" w:eastAsia="Times New Roman"/>
          <w:sz w:val="24"/>
          <w:szCs w:val="24"/>
        </w:rPr>
        <w:t>70kPa</w:t>
      </w:r>
      <w:r>
        <w:rPr>
          <w:rFonts w:hint="eastAsia" w:ascii="宋体" w:hAnsi="宋体" w:eastAsia="宋体"/>
          <w:sz w:val="24"/>
          <w:szCs w:val="24"/>
        </w:rPr>
        <w:t>～</w:t>
      </w:r>
      <w:r>
        <w:rPr>
          <w:rFonts w:hint="default" w:ascii="Times New Roman" w:hAnsi="Times New Roman" w:eastAsia="Times New Roman"/>
          <w:sz w:val="24"/>
          <w:szCs w:val="24"/>
        </w:rPr>
        <w:t>106kPa</w:t>
      </w:r>
    </w:p>
    <w:p>
      <w:pPr>
        <w:spacing w:beforeLines="0" w:afterLines="0"/>
        <w:jc w:val="left"/>
        <w:rPr>
          <w:rFonts w:hint="default" w:ascii="Times New Roman" w:hAnsi="Times New Roman" w:eastAsia="Times New Roman"/>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海拔高度：≤</w:t>
      </w:r>
      <w:r>
        <w:rPr>
          <w:rFonts w:hint="default" w:ascii="Times New Roman" w:hAnsi="Times New Roman" w:eastAsia="Times New Roman"/>
          <w:sz w:val="24"/>
          <w:szCs w:val="24"/>
        </w:rPr>
        <w:t>2000m</w:t>
      </w:r>
    </w:p>
    <w:p>
      <w:pPr>
        <w:spacing w:beforeLines="0" w:afterLines="0"/>
        <w:jc w:val="left"/>
        <w:rPr>
          <w:rFonts w:hint="default" w:ascii="Times New Roman" w:hAnsi="Times New Roman" w:eastAsia="Times New Roman"/>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抗风强度：≥</w:t>
      </w:r>
      <w:r>
        <w:rPr>
          <w:rFonts w:hint="default" w:ascii="Times New Roman" w:hAnsi="Times New Roman" w:eastAsia="Times New Roman"/>
          <w:sz w:val="24"/>
          <w:szCs w:val="24"/>
        </w:rPr>
        <w:t>60m/s</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储存温度：</w:t>
      </w:r>
      <w:r>
        <w:rPr>
          <w:rFonts w:hint="default" w:ascii="Times New Roman" w:hAnsi="Times New Roman" w:eastAsia="Times New Roman"/>
          <w:sz w:val="24"/>
          <w:szCs w:val="24"/>
        </w:rPr>
        <w:t>-45</w:t>
      </w:r>
      <w:r>
        <w:rPr>
          <w:rFonts w:hint="eastAsia" w:ascii="宋体" w:hAnsi="宋体" w:eastAsia="宋体"/>
          <w:sz w:val="24"/>
          <w:szCs w:val="24"/>
        </w:rPr>
        <w:t>℃～</w:t>
      </w:r>
      <w:r>
        <w:rPr>
          <w:rFonts w:hint="default" w:ascii="Times New Roman" w:hAnsi="Times New Roman" w:eastAsia="Times New Roman"/>
          <w:sz w:val="24"/>
          <w:szCs w:val="24"/>
        </w:rPr>
        <w:t>+85</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储存湿度：</w:t>
      </w:r>
      <w:r>
        <w:rPr>
          <w:rFonts w:hint="default" w:ascii="Times New Roman" w:hAnsi="Times New Roman" w:eastAsia="Times New Roman"/>
          <w:sz w:val="24"/>
          <w:szCs w:val="24"/>
        </w:rPr>
        <w:t>5%-95%</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防护等级：</w:t>
      </w:r>
      <w:r>
        <w:rPr>
          <w:rFonts w:hint="default" w:ascii="Times New Roman" w:hAnsi="Times New Roman" w:eastAsia="Times New Roman"/>
          <w:sz w:val="24"/>
          <w:szCs w:val="24"/>
        </w:rPr>
        <w:t>IP55</w:t>
      </w:r>
      <w:r>
        <w:rPr>
          <w:rFonts w:hint="eastAsia" w:ascii="宋体" w:hAnsi="宋体" w:eastAsia="宋体"/>
          <w:sz w:val="24"/>
          <w:szCs w:val="24"/>
        </w:rPr>
        <w:t>；</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全天候防风、防雨、防尘型箱体。</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箱体采用</w:t>
      </w:r>
      <w:r>
        <w:rPr>
          <w:rFonts w:hint="default" w:ascii="Times New Roman" w:hAnsi="Times New Roman" w:eastAsia="Times New Roman"/>
          <w:sz w:val="24"/>
          <w:szCs w:val="24"/>
        </w:rPr>
        <w:t xml:space="preserve">1.2mm </w:t>
      </w:r>
      <w:r>
        <w:rPr>
          <w:rFonts w:hint="eastAsia" w:ascii="宋体" w:hAnsi="宋体" w:eastAsia="宋体"/>
          <w:sz w:val="24"/>
          <w:szCs w:val="24"/>
        </w:rPr>
        <w:t>厚不锈钢户外喷涂材料制作，箱体不能自燃或助燃。</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箱体须采用前门开启方式，以便做到方便开启与正面维修。</w:t>
      </w:r>
    </w:p>
    <w:p>
      <w:pPr>
        <w:spacing w:beforeLines="0" w:afterLines="0"/>
        <w:jc w:val="left"/>
        <w:rPr>
          <w:rFonts w:hint="eastAsia" w:ascii="宋体" w:hAnsi="宋体" w:eastAsia="宋体"/>
          <w:sz w:val="24"/>
          <w:szCs w:val="24"/>
        </w:rPr>
      </w:pPr>
      <w:r>
        <w:rPr>
          <w:rFonts w:hint="eastAsia" w:ascii="Wingdings-Regular" w:hAnsi="Wingdings-Regular" w:eastAsia="Wingdings-Regular"/>
          <w:sz w:val="24"/>
          <w:szCs w:val="24"/>
        </w:rPr>
        <w:t xml:space="preserve">➢ </w:t>
      </w:r>
      <w:r>
        <w:rPr>
          <w:rFonts w:hint="eastAsia" w:ascii="宋体" w:hAnsi="宋体" w:eastAsia="宋体"/>
          <w:sz w:val="24"/>
          <w:szCs w:val="24"/>
        </w:rPr>
        <w:t>箱体尺寸根据需要定制。</w:t>
      </w:r>
    </w:p>
    <w:p>
      <w:pPr>
        <w:pStyle w:val="2"/>
        <w:ind w:firstLine="720" w:firstLineChars="300"/>
      </w:pPr>
      <w:r>
        <w:rPr>
          <w:rFonts w:hint="eastAsia" w:ascii="Wingdings-Regular" w:hAnsi="Wingdings-Regular" w:eastAsia="Wingdings-Regular"/>
          <w:sz w:val="24"/>
          <w:szCs w:val="24"/>
        </w:rPr>
        <w:t xml:space="preserve">➢ </w:t>
      </w:r>
      <w:r>
        <w:rPr>
          <w:rFonts w:hint="eastAsia" w:ascii="宋体" w:hAnsi="宋体" w:eastAsia="宋体"/>
          <w:sz w:val="24"/>
          <w:szCs w:val="24"/>
        </w:rPr>
        <w:t>箱体与其它金属构件需接地良好。</w:t>
      </w:r>
    </w:p>
    <w:p>
      <w:pPr>
        <w:pStyle w:val="2"/>
        <w:ind w:firstLine="630" w:firstLineChars="300"/>
        <w:rPr>
          <w:rFonts w:hint="default"/>
          <w:lang w:val="en-US" w:eastAsia="zh-CN"/>
        </w:rPr>
      </w:pP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供应商资格条件</w:t>
      </w:r>
    </w:p>
    <w:p>
      <w:pPr>
        <w:pStyle w:val="2"/>
        <w:rPr>
          <w:rFonts w:hint="default" w:ascii="Times New Roman" w:hAnsi="Times New Roman" w:cs="Times New Roman"/>
          <w:lang w:val="en-US" w:eastAsia="zh-CN"/>
        </w:rPr>
      </w:pPr>
      <w:r>
        <w:rPr>
          <w:rFonts w:hint="default" w:ascii="Times New Roman" w:hAnsi="Times New Roman" w:cs="Times New Roman"/>
          <w:color w:val="auto"/>
          <w:sz w:val="24"/>
          <w:highlight w:val="none"/>
          <w:lang w:val="en-US" w:eastAsia="zh-CN"/>
        </w:rPr>
        <w:t>信用信誉良好，</w:t>
      </w:r>
      <w:r>
        <w:rPr>
          <w:rFonts w:hint="eastAsia" w:ascii="Times New Roman" w:hAnsi="Times New Roman" w:cs="Times New Roman"/>
          <w:color w:val="auto"/>
          <w:sz w:val="24"/>
          <w:highlight w:val="none"/>
          <w:lang w:val="en-US" w:eastAsia="zh-CN"/>
        </w:rPr>
        <w:t>所供设备</w:t>
      </w:r>
      <w:r>
        <w:rPr>
          <w:rFonts w:hint="eastAsia" w:ascii="Times New Roman" w:hAnsi="Times New Roman" w:cs="Times New Roman"/>
          <w:color w:val="auto"/>
          <w:sz w:val="24"/>
          <w:lang w:eastAsia="zh-CN"/>
        </w:rPr>
        <w:t>符合</w:t>
      </w:r>
      <w:r>
        <w:rPr>
          <w:rFonts w:hint="eastAsia" w:cs="Times New Roman"/>
          <w:color w:val="auto"/>
          <w:sz w:val="24"/>
          <w:lang w:eastAsia="zh-CN"/>
        </w:rPr>
        <w:t>本</w:t>
      </w:r>
      <w:r>
        <w:rPr>
          <w:rFonts w:hint="eastAsia" w:ascii="Times New Roman" w:hAnsi="Times New Roman" w:cs="Times New Roman"/>
          <w:color w:val="auto"/>
          <w:sz w:val="24"/>
          <w:lang w:eastAsia="zh-CN"/>
        </w:rPr>
        <w:t>工程量清单设备技术要求</w:t>
      </w:r>
      <w:r>
        <w:rPr>
          <w:rFonts w:hint="default" w:ascii="Times New Roman" w:hAnsi="Times New Roman" w:cs="Times New Roman"/>
          <w:color w:val="auto"/>
          <w:sz w:val="24"/>
          <w:highlight w:val="none"/>
          <w:lang w:val="en-US" w:eastAsia="zh-CN"/>
        </w:rPr>
        <w:t>。</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响应回执的递交</w:t>
      </w:r>
    </w:p>
    <w:p>
      <w:pPr>
        <w:spacing w:line="360" w:lineRule="auto"/>
        <w:ind w:firstLine="480" w:firstLineChars="200"/>
        <w:rPr>
          <w:rFonts w:hint="default" w:ascii="Times New Roman" w:hAnsi="Times New Roman" w:cs="Times New Roman"/>
          <w:snapToGrid w:val="0"/>
          <w:color w:val="000000"/>
          <w:kern w:val="0"/>
          <w:sz w:val="24"/>
        </w:rPr>
      </w:pPr>
      <w:r>
        <w:rPr>
          <w:rFonts w:hint="default" w:ascii="Times New Roman" w:hAnsi="Times New Roman" w:cs="Times New Roman"/>
          <w:color w:val="auto"/>
          <w:sz w:val="24"/>
        </w:rPr>
        <w:t>凡有意参加本次</w:t>
      </w:r>
      <w:r>
        <w:rPr>
          <w:rFonts w:hint="default" w:ascii="Times New Roman" w:hAnsi="Times New Roman" w:cs="Times New Roman"/>
          <w:color w:val="auto"/>
          <w:sz w:val="24"/>
          <w:lang w:eastAsia="zh-CN"/>
        </w:rPr>
        <w:t>采购</w:t>
      </w:r>
      <w:r>
        <w:rPr>
          <w:rFonts w:hint="eastAsia" w:ascii="Times New Roman" w:hAnsi="Times New Roman" w:cs="Times New Roman"/>
          <w:color w:val="auto"/>
          <w:sz w:val="24"/>
          <w:lang w:eastAsia="zh-CN"/>
        </w:rPr>
        <w:t>且</w:t>
      </w:r>
      <w:r>
        <w:rPr>
          <w:rFonts w:hint="default" w:ascii="Times New Roman" w:hAnsi="Times New Roman" w:cs="Times New Roman"/>
          <w:color w:val="auto"/>
          <w:sz w:val="24"/>
          <w:highlight w:val="none"/>
          <w:lang w:val="en-US" w:eastAsia="zh-CN"/>
        </w:rPr>
        <w:t>具备履行本项目能力</w:t>
      </w:r>
      <w:r>
        <w:rPr>
          <w:rFonts w:hint="eastAsia" w:cs="Times New Roman"/>
          <w:color w:val="auto"/>
          <w:sz w:val="24"/>
          <w:highlight w:val="none"/>
          <w:lang w:val="en-US" w:eastAsia="zh-CN"/>
        </w:rPr>
        <w:t>的</w:t>
      </w:r>
      <w:r>
        <w:rPr>
          <w:rFonts w:hint="default" w:ascii="Times New Roman" w:hAnsi="Times New Roman" w:cs="Times New Roman"/>
          <w:color w:val="auto"/>
          <w:sz w:val="24"/>
        </w:rPr>
        <w:t>供应商，</w:t>
      </w:r>
      <w:r>
        <w:rPr>
          <w:rFonts w:hint="default" w:ascii="Times New Roman" w:hAnsi="Times New Roman" w:cs="Times New Roman"/>
          <w:color w:val="auto"/>
          <w:sz w:val="24"/>
          <w:lang w:eastAsia="zh-CN"/>
        </w:rPr>
        <w:t>请</w:t>
      </w:r>
      <w:r>
        <w:rPr>
          <w:rFonts w:hint="default" w:ascii="Times New Roman" w:hAnsi="Times New Roman" w:cs="Times New Roman"/>
          <w:color w:val="000000"/>
          <w:sz w:val="24"/>
        </w:rPr>
        <w:t>将附于本</w:t>
      </w:r>
      <w:r>
        <w:rPr>
          <w:rFonts w:hint="default" w:ascii="Times New Roman" w:hAnsi="Times New Roman" w:cs="Times New Roman"/>
          <w:color w:val="000000"/>
          <w:sz w:val="24"/>
          <w:lang w:val="en-US" w:eastAsia="zh-CN"/>
        </w:rPr>
        <w:t>公告</w:t>
      </w:r>
      <w:r>
        <w:rPr>
          <w:rFonts w:hint="default" w:ascii="Times New Roman" w:hAnsi="Times New Roman" w:cs="Times New Roman"/>
          <w:color w:val="000000"/>
          <w:sz w:val="24"/>
        </w:rPr>
        <w:t>后的</w:t>
      </w:r>
      <w:r>
        <w:rPr>
          <w:rFonts w:hint="default" w:ascii="Times New Roman" w:hAnsi="Times New Roman" w:cs="Times New Roman"/>
          <w:color w:val="000000"/>
          <w:sz w:val="24"/>
          <w:lang w:val="en-US" w:eastAsia="zh-CN"/>
        </w:rPr>
        <w:t>响应</w:t>
      </w:r>
      <w:r>
        <w:rPr>
          <w:rFonts w:hint="default" w:ascii="Times New Roman" w:hAnsi="Times New Roman" w:cs="Times New Roman"/>
          <w:color w:val="000000"/>
          <w:sz w:val="24"/>
        </w:rPr>
        <w:t>回执在</w:t>
      </w:r>
      <w:r>
        <w:rPr>
          <w:rFonts w:hint="eastAsia" w:cs="Times New Roman"/>
          <w:color w:val="000000"/>
          <w:sz w:val="24"/>
          <w:u w:val="single"/>
          <w:lang w:val="en-US" w:eastAsia="zh-CN"/>
        </w:rPr>
        <w:t>2022</w:t>
      </w:r>
      <w:r>
        <w:rPr>
          <w:rFonts w:hint="default" w:ascii="Times New Roman" w:hAnsi="Times New Roman" w:cs="Times New Roman"/>
          <w:color w:val="000000"/>
          <w:sz w:val="24"/>
          <w:u w:val="single"/>
        </w:rPr>
        <w:t>年</w:t>
      </w:r>
      <w:r>
        <w:rPr>
          <w:rFonts w:hint="eastAsia" w:cs="Times New Roman"/>
          <w:color w:val="000000"/>
          <w:sz w:val="24"/>
          <w:u w:val="single"/>
          <w:lang w:val="en-US" w:eastAsia="zh-CN"/>
        </w:rPr>
        <w:t>02</w:t>
      </w:r>
      <w:r>
        <w:rPr>
          <w:rFonts w:hint="default" w:ascii="Times New Roman" w:hAnsi="Times New Roman" w:cs="Times New Roman"/>
          <w:color w:val="000000"/>
          <w:sz w:val="24"/>
          <w:u w:val="single"/>
        </w:rPr>
        <w:t>月</w:t>
      </w:r>
      <w:r>
        <w:rPr>
          <w:rFonts w:hint="eastAsia" w:cs="Times New Roman"/>
          <w:color w:val="000000"/>
          <w:sz w:val="24"/>
          <w:u w:val="single"/>
          <w:lang w:val="en-US" w:eastAsia="zh-CN"/>
        </w:rPr>
        <w:t>25</w:t>
      </w:r>
      <w:r>
        <w:rPr>
          <w:rFonts w:hint="default" w:ascii="Times New Roman" w:hAnsi="Times New Roman" w:cs="Times New Roman"/>
          <w:color w:val="000000"/>
          <w:sz w:val="24"/>
          <w:u w:val="single"/>
        </w:rPr>
        <w:t>日</w:t>
      </w:r>
      <w:r>
        <w:rPr>
          <w:rFonts w:hint="eastAsia" w:cs="Times New Roman"/>
          <w:color w:val="000000"/>
          <w:sz w:val="24"/>
          <w:u w:val="single"/>
          <w:lang w:val="en-US" w:eastAsia="zh-CN"/>
        </w:rPr>
        <w:t>10</w:t>
      </w:r>
      <w:r>
        <w:rPr>
          <w:rFonts w:hint="eastAsia" w:ascii="Times New Roman" w:hAnsi="Times New Roman" w:cs="Times New Roman"/>
          <w:color w:val="000000"/>
          <w:sz w:val="24"/>
          <w:u w:val="single"/>
          <w:lang w:val="en-US" w:eastAsia="zh-CN"/>
        </w:rPr>
        <w:t>：</w:t>
      </w:r>
      <w:r>
        <w:rPr>
          <w:rFonts w:hint="default" w:ascii="Times New Roman" w:hAnsi="Times New Roman" w:cs="Times New Roman"/>
          <w:color w:val="000000"/>
          <w:sz w:val="24"/>
          <w:u w:val="single"/>
          <w:lang w:val="en-US" w:eastAsia="zh-CN"/>
        </w:rPr>
        <w:t>00</w:t>
      </w:r>
      <w:r>
        <w:rPr>
          <w:rFonts w:hint="default" w:ascii="Times New Roman" w:hAnsi="Times New Roman" w:cs="Times New Roman"/>
          <w:color w:val="000000"/>
          <w:sz w:val="24"/>
        </w:rPr>
        <w:t>之</w:t>
      </w:r>
      <w:r>
        <w:rPr>
          <w:rFonts w:hint="default" w:ascii="Times New Roman" w:hAnsi="Times New Roman" w:cs="Times New Roman"/>
          <w:color w:val="000000"/>
          <w:sz w:val="24"/>
          <w:lang w:eastAsia="zh-CN"/>
        </w:rPr>
        <w:t>前</w:t>
      </w:r>
      <w:r>
        <w:rPr>
          <w:rFonts w:hint="default" w:ascii="Times New Roman" w:hAnsi="Times New Roman" w:cs="Times New Roman"/>
          <w:color w:val="000000"/>
          <w:sz w:val="24"/>
        </w:rPr>
        <w:t>发送至</w:t>
      </w: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人邮箱：</w:t>
      </w:r>
      <w:r>
        <w:rPr>
          <w:rFonts w:hint="eastAsia" w:cs="Times New Roman"/>
          <w:snapToGrid w:val="0"/>
          <w:color w:val="000000"/>
          <w:kern w:val="0"/>
          <w:sz w:val="24"/>
          <w:lang w:val="en-US" w:eastAsia="zh-CN"/>
        </w:rPr>
        <w:t>957638088</w:t>
      </w:r>
      <w:r>
        <w:rPr>
          <w:rFonts w:hint="default" w:ascii="Times New Roman" w:hAnsi="Times New Roman" w:cs="Times New Roman"/>
          <w:snapToGrid w:val="0"/>
          <w:color w:val="000000"/>
          <w:kern w:val="0"/>
          <w:sz w:val="24"/>
        </w:rPr>
        <w:t>@qq.com，</w:t>
      </w:r>
      <w:r>
        <w:rPr>
          <w:rFonts w:hint="default" w:ascii="Times New Roman" w:hAnsi="Times New Roman" w:cs="Times New Roman"/>
          <w:snapToGrid w:val="0"/>
          <w:color w:val="000000"/>
          <w:kern w:val="0"/>
          <w:sz w:val="24"/>
          <w:lang w:val="en-US" w:eastAsia="zh-CN"/>
        </w:rPr>
        <w:t>逾期无效。</w:t>
      </w:r>
      <w:r>
        <w:rPr>
          <w:rFonts w:hint="default" w:ascii="Times New Roman" w:hAnsi="Times New Roman" w:cs="Times New Roman"/>
          <w:snapToGrid w:val="0"/>
          <w:color w:val="000000"/>
          <w:kern w:val="0"/>
          <w:sz w:val="24"/>
          <w:lang w:eastAsia="zh-CN"/>
        </w:rPr>
        <w:t>采购</w:t>
      </w:r>
      <w:r>
        <w:rPr>
          <w:rFonts w:hint="default" w:ascii="Times New Roman" w:hAnsi="Times New Roman" w:cs="Times New Roman"/>
          <w:snapToGrid w:val="0"/>
          <w:color w:val="000000"/>
          <w:kern w:val="0"/>
          <w:sz w:val="24"/>
        </w:rPr>
        <w:t>人</w:t>
      </w:r>
      <w:r>
        <w:rPr>
          <w:rFonts w:hint="default" w:ascii="Times New Roman" w:hAnsi="Times New Roman" w:cs="Times New Roman"/>
          <w:snapToGrid w:val="0"/>
          <w:color w:val="000000"/>
          <w:kern w:val="0"/>
          <w:sz w:val="24"/>
          <w:lang w:val="en-US" w:eastAsia="zh-CN"/>
        </w:rPr>
        <w:t>在</w:t>
      </w:r>
      <w:r>
        <w:rPr>
          <w:rFonts w:hint="default" w:ascii="Times New Roman" w:hAnsi="Times New Roman" w:cs="Times New Roman"/>
          <w:snapToGrid w:val="0"/>
          <w:color w:val="000000"/>
          <w:kern w:val="0"/>
          <w:sz w:val="24"/>
        </w:rPr>
        <w:t>收到</w:t>
      </w:r>
      <w:r>
        <w:rPr>
          <w:rFonts w:hint="default" w:ascii="Times New Roman" w:hAnsi="Times New Roman" w:cs="Times New Roman"/>
          <w:snapToGrid w:val="0"/>
          <w:color w:val="000000"/>
          <w:kern w:val="0"/>
          <w:sz w:val="24"/>
          <w:lang w:val="en-US" w:eastAsia="zh-CN"/>
        </w:rPr>
        <w:t>响应</w:t>
      </w:r>
      <w:r>
        <w:rPr>
          <w:rFonts w:hint="default" w:ascii="Times New Roman" w:hAnsi="Times New Roman" w:cs="Times New Roman"/>
          <w:snapToGrid w:val="0"/>
          <w:color w:val="000000"/>
          <w:kern w:val="0"/>
          <w:sz w:val="24"/>
        </w:rPr>
        <w:t>回执后</w:t>
      </w:r>
      <w:r>
        <w:rPr>
          <w:rFonts w:hint="default" w:ascii="Times New Roman" w:hAnsi="Times New Roman" w:cs="Times New Roman"/>
          <w:snapToGrid w:val="0"/>
          <w:color w:val="000000"/>
          <w:kern w:val="0"/>
          <w:sz w:val="24"/>
          <w:lang w:val="en-US" w:eastAsia="zh-CN"/>
        </w:rPr>
        <w:t>根据供应商信用信誉等情况进行讨论提议，按优先选取本公司库内供应商原则开展后续采购活动，不再另行发布采购公告。</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bookmarkStart w:id="0" w:name="_Toc332793891"/>
      <w:bookmarkStart w:id="1" w:name="_Toc332965960"/>
      <w:bookmarkStart w:id="2" w:name="_Toc332793818"/>
      <w:r>
        <w:rPr>
          <w:rFonts w:hint="default" w:ascii="Times New Roman" w:hAnsi="Times New Roman" w:cs="Times New Roman"/>
          <w:b/>
          <w:snapToGrid w:val="0"/>
          <w:color w:val="auto"/>
          <w:kern w:val="0"/>
          <w:sz w:val="24"/>
          <w:lang w:val="en-US" w:eastAsia="zh-CN"/>
        </w:rPr>
        <w:t>联系方式</w:t>
      </w:r>
      <w:bookmarkEnd w:id="0"/>
      <w:bookmarkEnd w:id="1"/>
      <w:bookmarkEnd w:id="2"/>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采</w:t>
      </w:r>
      <w:r>
        <w:rPr>
          <w:rFonts w:hint="default" w:ascii="Times New Roman" w:hAnsi="Times New Roman" w:cs="Times New Roman"/>
          <w:color w:val="000000"/>
          <w:sz w:val="24"/>
        </w:rPr>
        <w:t xml:space="preserve">  </w:t>
      </w:r>
      <w:r>
        <w:rPr>
          <w:rFonts w:hint="default" w:ascii="Times New Roman" w:hAnsi="Times New Roman" w:cs="Times New Roman"/>
          <w:color w:val="000000"/>
          <w:sz w:val="24"/>
          <w:lang w:val="en-US" w:eastAsia="zh-CN"/>
        </w:rPr>
        <w:t>购</w:t>
      </w:r>
      <w:r>
        <w:rPr>
          <w:rFonts w:hint="default" w:ascii="Times New Roman" w:hAnsi="Times New Roman" w:cs="Times New Roman"/>
          <w:color w:val="000000"/>
          <w:sz w:val="24"/>
        </w:rPr>
        <w:t xml:space="preserve">  人：</w:t>
      </w: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人地址：广州市番禺区洛浦街道北环路87号道路研究院二号楼</w:t>
      </w:r>
      <w:bookmarkStart w:id="3" w:name="_GoBack"/>
      <w:bookmarkEnd w:id="3"/>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联  系  人：</w:t>
      </w:r>
      <w:r>
        <w:rPr>
          <w:rFonts w:hint="eastAsia" w:cs="Times New Roman"/>
          <w:color w:val="000000"/>
          <w:sz w:val="24"/>
          <w:lang w:val="en-US" w:eastAsia="zh-CN"/>
        </w:rPr>
        <w:t>卢工</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电      话：020-</w:t>
      </w:r>
      <w:r>
        <w:rPr>
          <w:rFonts w:hint="default" w:ascii="Times New Roman" w:hAnsi="Times New Roman" w:cs="Times New Roman"/>
          <w:color w:val="000000"/>
          <w:sz w:val="24"/>
          <w:lang w:val="en-US" w:eastAsia="zh-CN"/>
        </w:rPr>
        <w:t>39185740</w:t>
      </w:r>
    </w:p>
    <w:p>
      <w:pPr>
        <w:topLinePunct/>
        <w:spacing w:line="360" w:lineRule="auto"/>
        <w:jc w:val="right"/>
        <w:rPr>
          <w:rFonts w:hint="default" w:ascii="Times New Roman" w:hAnsi="Times New Roman" w:cs="Times New Roman"/>
          <w:color w:val="000000"/>
          <w:sz w:val="24"/>
        </w:rPr>
      </w:pP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jc w:val="center"/>
        <w:rPr>
          <w:rFonts w:hint="default" w:ascii="Times New Roman" w:hAnsi="Times New Roman" w:cs="Times New Roman"/>
        </w:rPr>
      </w:pPr>
      <w:r>
        <w:rPr>
          <w:rFonts w:hint="default" w:ascii="Times New Roman" w:hAnsi="Times New Roman" w:cs="Times New Roman"/>
          <w:color w:val="000000"/>
          <w:sz w:val="24"/>
        </w:rPr>
        <w:t xml:space="preserve">                                              20</w:t>
      </w:r>
      <w:r>
        <w:rPr>
          <w:rFonts w:hint="default" w:ascii="Times New Roman" w:hAnsi="Times New Roman" w:cs="Times New Roman"/>
          <w:color w:val="000000"/>
          <w:sz w:val="24"/>
          <w:lang w:val="en-US" w:eastAsia="zh-CN"/>
        </w:rPr>
        <w:t>22</w:t>
      </w:r>
      <w:r>
        <w:rPr>
          <w:rFonts w:hint="default" w:ascii="Times New Roman" w:hAnsi="Times New Roman" w:cs="Times New Roman"/>
          <w:color w:val="000000"/>
          <w:sz w:val="24"/>
        </w:rPr>
        <w:t>年</w:t>
      </w:r>
      <w:r>
        <w:rPr>
          <w:rFonts w:hint="eastAsia" w:cs="Times New Roman"/>
          <w:color w:val="000000"/>
          <w:sz w:val="24"/>
          <w:lang w:val="en-US" w:eastAsia="zh-CN"/>
        </w:rPr>
        <w:t>2</w:t>
      </w:r>
      <w:r>
        <w:rPr>
          <w:rFonts w:hint="default" w:ascii="Times New Roman" w:hAnsi="Times New Roman" w:cs="Times New Roman"/>
          <w:color w:val="000000"/>
          <w:sz w:val="24"/>
        </w:rPr>
        <w:t>月</w:t>
      </w:r>
      <w:r>
        <w:rPr>
          <w:rFonts w:hint="eastAsia" w:cs="Times New Roman"/>
          <w:color w:val="000000"/>
          <w:sz w:val="24"/>
          <w:lang w:val="en-US" w:eastAsia="zh-CN"/>
        </w:rPr>
        <w:t>23</w:t>
      </w:r>
      <w:r>
        <w:rPr>
          <w:rFonts w:hint="default" w:ascii="Times New Roman" w:hAnsi="Times New Roman" w:cs="Times New Roman"/>
          <w:color w:val="000000"/>
          <w:sz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Regular">
    <w:altName w:val="宋体"/>
    <w:panose1 w:val="00000000000000000000"/>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abstractNum w:abstractNumId="1">
    <w:nsid w:val="CEC06D5F"/>
    <w:multiLevelType w:val="singleLevel"/>
    <w:tmpl w:val="CEC06D5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NiMjBiNjE3YmM3NjhiOTI2MTRiZDZjM2I5Y2JlZmMifQ=="/>
  </w:docVars>
  <w:rsids>
    <w:rsidRoot w:val="00172A27"/>
    <w:rsid w:val="08470072"/>
    <w:rsid w:val="0A69025B"/>
    <w:rsid w:val="0C25691C"/>
    <w:rsid w:val="0DA26991"/>
    <w:rsid w:val="0E2B5D40"/>
    <w:rsid w:val="12ED5CBA"/>
    <w:rsid w:val="16C35300"/>
    <w:rsid w:val="17490710"/>
    <w:rsid w:val="1C3E0471"/>
    <w:rsid w:val="25C96113"/>
    <w:rsid w:val="289941EF"/>
    <w:rsid w:val="2E0860D1"/>
    <w:rsid w:val="2ECB5FE2"/>
    <w:rsid w:val="30092C67"/>
    <w:rsid w:val="323B30B7"/>
    <w:rsid w:val="34DB5F68"/>
    <w:rsid w:val="3EFD65C9"/>
    <w:rsid w:val="4044389B"/>
    <w:rsid w:val="49DC5C4D"/>
    <w:rsid w:val="50830AE8"/>
    <w:rsid w:val="52871060"/>
    <w:rsid w:val="57BF2D4E"/>
    <w:rsid w:val="58B74CBC"/>
    <w:rsid w:val="623B7383"/>
    <w:rsid w:val="63166D1A"/>
    <w:rsid w:val="65922BE0"/>
    <w:rsid w:val="686B35E7"/>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649</Words>
  <Characters>724</Characters>
  <Lines>0</Lines>
  <Paragraphs>0</Paragraphs>
  <TotalTime>1</TotalTime>
  <ScaleCrop>false</ScaleCrop>
  <LinksUpToDate>false</LinksUpToDate>
  <CharactersWithSpaces>785</CharactersWithSpaces>
  <Application>WPS Office_11.1.0.12132_F1E327BC-269C-435d-A152-05C5408002CA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倾她国@做她王</cp:lastModifiedBy>
  <cp:lastPrinted>2022-10-20T06:50:00Z</cp:lastPrinted>
  <dcterms:modified xsi:type="dcterms:W3CDTF">2023-02-23T02:55:54Z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2052-11.1.0.12132</vt:lpwstr>
  </property>
  <property fmtid="{D5CDD505-2E9C-101B-9397-08002B2CF9AE}" pid="3" name="ICV">
    <vt:lpwstr>B75484C30A0D48A998196F431A9A3E69</vt:lpwstr>
  </property>
</Properties>
</file>