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735" w:leftChars="350" w:right="735" w:rightChars="350"/>
        <w:jc w:val="center"/>
        <w:outlineLvl w:val="1"/>
        <w:rPr>
          <w:sz w:val="24"/>
        </w:rPr>
      </w:pP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服务器采购</w:t>
      </w:r>
      <w:r>
        <w:rPr>
          <w:rFonts w:eastAsia="仿宋_GB2312"/>
          <w:b/>
          <w:color w:val="000000"/>
          <w:sz w:val="32"/>
          <w:szCs w:val="32"/>
        </w:rPr>
        <w:t>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7台服务器采购</w:t>
      </w:r>
      <w:r>
        <w:rPr>
          <w:rFonts w:hint="eastAsia"/>
          <w:bCs/>
          <w:snapToGrid w:val="0"/>
          <w:kern w:val="0"/>
          <w:sz w:val="24"/>
        </w:rPr>
        <w:t>项目</w:t>
      </w:r>
      <w:r>
        <w:rPr>
          <w:bCs/>
          <w:snapToGrid w:val="0"/>
          <w:kern w:val="0"/>
          <w:sz w:val="24"/>
        </w:rPr>
        <w:tab/>
      </w:r>
      <w:r>
        <w:rPr>
          <w:bCs/>
          <w:snapToGrid w:val="0"/>
          <w:kern w:val="0"/>
          <w:sz w:val="24"/>
        </w:rPr>
        <w:t xml:space="preserve"> 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 项目地点：</w:t>
      </w:r>
      <w:r>
        <w:rPr>
          <w:color w:val="000000"/>
          <w:sz w:val="24"/>
        </w:rPr>
        <w:t>广州市番禺区洛浦街道北环路87号道路研究院二号楼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具体</w:t>
      </w:r>
      <w:r>
        <w:rPr>
          <w:rFonts w:hint="eastAsia"/>
          <w:b/>
          <w:snapToGrid w:val="0"/>
          <w:kern w:val="0"/>
          <w:sz w:val="24"/>
          <w:lang w:val="en-US" w:eastAsia="zh-CN"/>
        </w:rPr>
        <w:t>清单内容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581000.00元。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="宋体"/>
          <w:bCs/>
          <w:snapToGrid w:val="0"/>
          <w:kern w:val="0"/>
          <w:sz w:val="24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4U机架式服务器，带导轨和理线架；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bCs/>
          <w:snapToGrid w:val="0"/>
          <w:kern w:val="0"/>
          <w:sz w:val="24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CPU数量型号：≥2颗相当于或优于至强金牌6230,20核处理器；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内存配置容量：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≥4条32GB 2400MHz内存DDR4内存；最大可扩展容：≥8TB；内存插槽：≥32个DIMM插槽；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磁盘：当前配置≥5块2.0TB7.2K SAS 2.5”热插拔磁盘；当前机箱至少可插8块2.5”磁盘；最大可支持硬盘数量和型号：≥12块3.5英寸热插拔SAS/SATA硬盘，或者≥16块2.5英寸热插拔SAS/SATA/PCIe SSD硬盘。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RAID支持：至少支持RAID0,1,5,10,50,60；≥2GB高速缓存；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PCIE插槽：≥7个PCIe第3代插槽；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GPU支持：支持≥2个300w GPU；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网卡：本次配置≥2个千兆以太Base-T网口和≥2个千兆以太SFP+网口；</w:t>
      </w:r>
    </w:p>
    <w:p>
      <w:pPr>
        <w:pStyle w:val="2"/>
        <w:numPr>
          <w:ilvl w:val="0"/>
          <w:numId w:val="4"/>
        </w:numPr>
        <w:spacing w:line="360" w:lineRule="auto"/>
        <w:rPr>
          <w:rFonts w:hint="default"/>
          <w:lang w:val="en-US" w:eastAsia="zh-CN"/>
        </w:rPr>
      </w:pPr>
      <w:r>
        <w:rPr>
          <w:rFonts w:hint="eastAsia"/>
          <w:bCs/>
          <w:snapToGrid w:val="0"/>
          <w:kern w:val="0"/>
          <w:sz w:val="24"/>
          <w:lang w:val="en-US" w:eastAsia="zh-CN"/>
        </w:rPr>
        <w:t>电源：配置1+1冗余热插拔钛金级能效电源，电源转换效率达到90%以上，可选直流电源。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2"/>
        <w:spacing w:line="360" w:lineRule="auto"/>
        <w:ind w:firstLine="480"/>
        <w:rPr>
          <w:sz w:val="24"/>
        </w:rPr>
      </w:pPr>
      <w:r>
        <w:rPr>
          <w:sz w:val="24"/>
        </w:rPr>
        <w:t>信用信誉良好，</w:t>
      </w:r>
      <w:r>
        <w:rPr>
          <w:rFonts w:hint="eastAsia"/>
          <w:sz w:val="24"/>
          <w:lang w:val="en-US" w:eastAsia="zh-CN"/>
        </w:rPr>
        <w:t>所供服务符合本项目服务</w:t>
      </w:r>
      <w:r>
        <w:rPr>
          <w:rFonts w:hint="eastAsia"/>
          <w:sz w:val="24"/>
        </w:rPr>
        <w:t>要求</w:t>
      </w:r>
      <w:r>
        <w:rPr>
          <w:sz w:val="24"/>
        </w:rPr>
        <w:t>。</w:t>
      </w:r>
    </w:p>
    <w:p>
      <w:pPr>
        <w:pStyle w:val="2"/>
        <w:spacing w:line="360" w:lineRule="auto"/>
        <w:ind w:firstLine="480"/>
        <w:rPr>
          <w:sz w:val="24"/>
        </w:rPr>
      </w:pP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</w:t>
      </w:r>
      <w:r>
        <w:rPr>
          <w:rFonts w:hint="eastAsia"/>
          <w:sz w:val="24"/>
        </w:rPr>
        <w:t>且</w:t>
      </w:r>
      <w:r>
        <w:rPr>
          <w:sz w:val="24"/>
        </w:rPr>
        <w:t>具备履行本项目能力</w:t>
      </w:r>
      <w:r>
        <w:rPr>
          <w:rFonts w:hint="eastAsia"/>
          <w:sz w:val="24"/>
        </w:rPr>
        <w:t>的</w:t>
      </w:r>
      <w:r>
        <w:rPr>
          <w:sz w:val="24"/>
        </w:rPr>
        <w:t>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年</w:t>
      </w:r>
      <w:r>
        <w:rPr>
          <w:rFonts w:hint="eastAsia"/>
          <w:color w:val="000000"/>
          <w:sz w:val="24"/>
          <w:u w:val="single"/>
        </w:rPr>
        <w:t>1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13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</w:rPr>
        <w:t>1</w:t>
      </w:r>
      <w:r>
        <w:rPr>
          <w:color w:val="000000"/>
          <w:sz w:val="24"/>
          <w:u w:val="single"/>
        </w:rPr>
        <w:t>7</w:t>
      </w:r>
      <w:r>
        <w:rPr>
          <w:rFonts w:hint="eastAsia"/>
          <w:color w:val="000000"/>
          <w:sz w:val="24"/>
          <w:u w:val="single"/>
        </w:rPr>
        <w:t>：</w:t>
      </w:r>
      <w:r>
        <w:rPr>
          <w:color w:val="000000"/>
          <w:sz w:val="24"/>
          <w:u w:val="single"/>
        </w:rPr>
        <w:t>00</w:t>
      </w:r>
      <w:r>
        <w:rPr>
          <w:color w:val="000000"/>
          <w:sz w:val="24"/>
        </w:rPr>
        <w:t>之前发送至采购人邮箱：</w:t>
      </w:r>
      <w:r>
        <w:rPr>
          <w:rFonts w:hint="eastAsia"/>
          <w:snapToGrid w:val="0"/>
          <w:color w:val="000000"/>
          <w:kern w:val="0"/>
          <w:sz w:val="24"/>
          <w:lang w:val="en-US" w:eastAsia="zh-CN"/>
        </w:rPr>
        <w:t>463563188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965960"/>
      <w:bookmarkStart w:id="2" w:name="_Toc332793818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  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</w:rPr>
        <w:t>周敏</w:t>
      </w:r>
    </w:p>
    <w:p>
      <w:pPr>
        <w:topLinePunct/>
        <w:spacing w:line="360" w:lineRule="auto"/>
        <w:rPr>
          <w:rFonts w:hint="default" w:eastAsia="宋体"/>
          <w:color w:val="000000"/>
          <w:sz w:val="24"/>
          <w:lang w:val="en-US" w:eastAsia="zh-CN"/>
        </w:rPr>
      </w:pPr>
      <w:r>
        <w:rPr>
          <w:color w:val="000000"/>
          <w:sz w:val="24"/>
        </w:rPr>
        <w:t>电      话：020-3</w:t>
      </w:r>
      <w:r>
        <w:rPr>
          <w:rFonts w:hint="eastAsia"/>
          <w:color w:val="000000"/>
          <w:sz w:val="24"/>
          <w:lang w:val="en-US" w:eastAsia="zh-CN"/>
        </w:rPr>
        <w:t>6827183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</w:t>
      </w:r>
      <w:r>
        <w:rPr>
          <w:rFonts w:hint="eastAsia"/>
          <w:color w:val="000000"/>
          <w:sz w:val="24"/>
          <w:lang w:val="en-US" w:eastAsia="zh-CN"/>
        </w:rPr>
        <w:t>23</w:t>
      </w:r>
      <w:r>
        <w:rPr>
          <w:color w:val="000000"/>
          <w:sz w:val="24"/>
        </w:rPr>
        <w:t>年1月</w:t>
      </w:r>
      <w:r>
        <w:rPr>
          <w:rFonts w:hint="eastAsia"/>
          <w:color w:val="000000"/>
          <w:sz w:val="24"/>
          <w:lang w:val="en-US" w:eastAsia="zh-CN"/>
        </w:rPr>
        <w:t>12</w:t>
      </w:r>
      <w:r>
        <w:rPr>
          <w:color w:val="000000"/>
          <w:sz w:val="24"/>
        </w:rPr>
        <w:t>日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20CB42"/>
    <w:multiLevelType w:val="singleLevel"/>
    <w:tmpl w:val="8320CB42"/>
    <w:lvl w:ilvl="0" w:tentative="0">
      <w:start w:val="2"/>
      <w:numFmt w:val="decimal"/>
      <w:suff w:val="space"/>
      <w:lvlText w:val="(%1)"/>
      <w:lvlJc w:val="left"/>
    </w:lvl>
  </w:abstractNum>
  <w:abstractNum w:abstractNumId="1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AFBBA8FF"/>
    <w:multiLevelType w:val="singleLevel"/>
    <w:tmpl w:val="AFBBA8FF"/>
    <w:lvl w:ilvl="0" w:tentative="0">
      <w:start w:val="1"/>
      <w:numFmt w:val="decimal"/>
      <w:suff w:val="space"/>
      <w:lvlText w:val="(%1)"/>
      <w:lvlJc w:val="left"/>
    </w:lvl>
  </w:abstractNum>
  <w:abstractNum w:abstractNumId="3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FlMzQ0Y2M1ZTJlYTM0MzMxMjI2MjEzYTcxZjBlYzMifQ=="/>
  </w:docVars>
  <w:rsids>
    <w:rsidRoot w:val="007B3FC1"/>
    <w:rsid w:val="00413BF6"/>
    <w:rsid w:val="004D4F5D"/>
    <w:rsid w:val="007543F0"/>
    <w:rsid w:val="007B3FC1"/>
    <w:rsid w:val="00B87A4F"/>
    <w:rsid w:val="00BA02C2"/>
    <w:rsid w:val="00C84801"/>
    <w:rsid w:val="00D8152D"/>
    <w:rsid w:val="00F05DAD"/>
    <w:rsid w:val="05FD2B10"/>
    <w:rsid w:val="072948AA"/>
    <w:rsid w:val="08CE4CE9"/>
    <w:rsid w:val="0A69025B"/>
    <w:rsid w:val="0CB24DFF"/>
    <w:rsid w:val="0DA26991"/>
    <w:rsid w:val="0F601A19"/>
    <w:rsid w:val="110018B9"/>
    <w:rsid w:val="12ED5CBA"/>
    <w:rsid w:val="143C29C8"/>
    <w:rsid w:val="169F376F"/>
    <w:rsid w:val="1CE93952"/>
    <w:rsid w:val="26013AFE"/>
    <w:rsid w:val="26243CBD"/>
    <w:rsid w:val="26C501E3"/>
    <w:rsid w:val="282A24A6"/>
    <w:rsid w:val="29A54DCE"/>
    <w:rsid w:val="2E0860D1"/>
    <w:rsid w:val="34DB5F68"/>
    <w:rsid w:val="3BD15CF7"/>
    <w:rsid w:val="3C295248"/>
    <w:rsid w:val="3EFD65C9"/>
    <w:rsid w:val="4044389B"/>
    <w:rsid w:val="41B33AA7"/>
    <w:rsid w:val="487B4BF3"/>
    <w:rsid w:val="49DC5C4D"/>
    <w:rsid w:val="52871060"/>
    <w:rsid w:val="576A0C54"/>
    <w:rsid w:val="57BF2D4E"/>
    <w:rsid w:val="58B74CBC"/>
    <w:rsid w:val="623B7383"/>
    <w:rsid w:val="62A01E1D"/>
    <w:rsid w:val="63166D1A"/>
    <w:rsid w:val="64742C59"/>
    <w:rsid w:val="65922BE0"/>
    <w:rsid w:val="65B0017A"/>
    <w:rsid w:val="6A940A0B"/>
    <w:rsid w:val="6D0B213A"/>
    <w:rsid w:val="76DA2952"/>
    <w:rsid w:val="7BA47E2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673</Words>
  <Characters>838</Characters>
  <Lines>6</Lines>
  <Paragraphs>1</Paragraphs>
  <TotalTime>7</TotalTime>
  <ScaleCrop>false</ScaleCrop>
  <LinksUpToDate>false</LinksUpToDate>
  <CharactersWithSpaces>914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2022-11-18T05:47:00Z</dcterms:created>
  <dc:creator>Administrator</dc:creator>
  <cp:lastModifiedBy>明敏</cp:lastModifiedBy>
  <cp:lastPrinted>2022-10-20T06:50:00Z</cp:lastPrinted>
  <dcterms:modified xsi:type="dcterms:W3CDTF">2023-01-12T06:11:09Z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