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671" w:rsidRPr="004D1731" w:rsidRDefault="00290FA1">
      <w:pPr>
        <w:spacing w:line="360" w:lineRule="auto"/>
        <w:jc w:val="center"/>
        <w:outlineLvl w:val="1"/>
        <w:rPr>
          <w:rFonts w:ascii="仿宋" w:eastAsia="仿宋" w:hAnsi="仿宋"/>
          <w:sz w:val="24"/>
        </w:rPr>
      </w:pPr>
      <w:r w:rsidRPr="00290FA1">
        <w:rPr>
          <w:rFonts w:ascii="仿宋" w:eastAsia="仿宋" w:hAnsi="仿宋" w:hint="eastAsia"/>
          <w:b/>
          <w:color w:val="000000"/>
          <w:sz w:val="32"/>
          <w:szCs w:val="32"/>
        </w:rPr>
        <w:t>广东省高速公路有限公司司属营运路段2022年机电养护工程（JD3）系统、电源、设备改造及设备</w:t>
      </w:r>
      <w:r w:rsidR="0024251F">
        <w:rPr>
          <w:rFonts w:ascii="仿宋" w:eastAsia="仿宋" w:hAnsi="仿宋" w:hint="eastAsia"/>
          <w:b/>
          <w:color w:val="000000"/>
          <w:sz w:val="32"/>
          <w:szCs w:val="32"/>
        </w:rPr>
        <w:t>拆卸</w:t>
      </w:r>
      <w:r w:rsidRPr="00290FA1">
        <w:rPr>
          <w:rFonts w:ascii="仿宋" w:eastAsia="仿宋" w:hAnsi="仿宋" w:hint="eastAsia"/>
          <w:b/>
          <w:color w:val="000000"/>
          <w:sz w:val="32"/>
          <w:szCs w:val="32"/>
        </w:rPr>
        <w:t>安装劳务合作</w:t>
      </w:r>
      <w:r w:rsidR="00CA60C6" w:rsidRPr="00CA60C6">
        <w:rPr>
          <w:rFonts w:ascii="仿宋" w:eastAsia="仿宋" w:hAnsi="仿宋" w:hint="eastAsia"/>
          <w:b/>
          <w:color w:val="000000"/>
          <w:sz w:val="32"/>
          <w:szCs w:val="32"/>
        </w:rPr>
        <w:t>项目</w:t>
      </w:r>
      <w:r w:rsidR="00370271" w:rsidRPr="00370271">
        <w:rPr>
          <w:rFonts w:ascii="仿宋" w:eastAsia="仿宋" w:hAnsi="仿宋" w:hint="eastAsia"/>
          <w:b/>
          <w:color w:val="000000"/>
          <w:sz w:val="32"/>
          <w:szCs w:val="32"/>
        </w:rPr>
        <w:t>采购意向征集公告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项目概况</w:t>
      </w:r>
    </w:p>
    <w:p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1.1项目名称：</w:t>
      </w:r>
      <w:r w:rsidR="00290FA1" w:rsidRPr="00290FA1">
        <w:rPr>
          <w:rFonts w:ascii="仿宋" w:eastAsia="仿宋" w:hAnsi="仿宋" w:hint="eastAsia"/>
          <w:bCs/>
          <w:snapToGrid w:val="0"/>
          <w:kern w:val="0"/>
          <w:sz w:val="24"/>
        </w:rPr>
        <w:t>广东省高速公路有限公司司属营运路段2022年机电养护工程（JD3）系统、电源、设备改造及设备</w:t>
      </w:r>
      <w:r w:rsidR="00BB3651">
        <w:rPr>
          <w:rFonts w:ascii="仿宋" w:eastAsia="仿宋" w:hAnsi="仿宋" w:hint="eastAsia"/>
          <w:bCs/>
          <w:snapToGrid w:val="0"/>
          <w:kern w:val="0"/>
          <w:sz w:val="24"/>
        </w:rPr>
        <w:t>拆卸</w:t>
      </w:r>
      <w:r w:rsidR="00290FA1" w:rsidRPr="00290FA1">
        <w:rPr>
          <w:rFonts w:ascii="仿宋" w:eastAsia="仿宋" w:hAnsi="仿宋" w:hint="eastAsia"/>
          <w:bCs/>
          <w:snapToGrid w:val="0"/>
          <w:kern w:val="0"/>
          <w:sz w:val="24"/>
        </w:rPr>
        <w:t>安装劳务合作</w:t>
      </w:r>
    </w:p>
    <w:p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1.2项目地点：</w:t>
      </w:r>
      <w:r w:rsidR="0088737E">
        <w:rPr>
          <w:rFonts w:ascii="仿宋" w:eastAsia="仿宋" w:hAnsi="仿宋" w:hint="eastAsia"/>
          <w:bCs/>
          <w:snapToGrid w:val="0"/>
          <w:kern w:val="0"/>
          <w:sz w:val="24"/>
        </w:rPr>
        <w:t>广州市</w:t>
      </w:r>
    </w:p>
    <w:p w:rsidR="00547EAE" w:rsidRPr="004D1731" w:rsidRDefault="00547EAE" w:rsidP="00547EA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1.3项目类型：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劳务合作</w:t>
      </w:r>
    </w:p>
    <w:p w:rsidR="006F3158" w:rsidRPr="004D1731" w:rsidRDefault="00547EAE" w:rsidP="00A83720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1.4</w:t>
      </w:r>
      <w:r w:rsidR="006F3158" w:rsidRPr="004D1731">
        <w:rPr>
          <w:rFonts w:ascii="仿宋" w:eastAsia="仿宋" w:hAnsi="仿宋" w:hint="eastAsia"/>
          <w:bCs/>
          <w:snapToGrid w:val="0"/>
          <w:kern w:val="0"/>
          <w:sz w:val="24"/>
        </w:rPr>
        <w:t>计划工期</w:t>
      </w:r>
      <w:r w:rsidR="006F3158"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15181C">
        <w:rPr>
          <w:rFonts w:ascii="仿宋" w:eastAsia="仿宋" w:hAnsi="仿宋" w:hint="eastAsia"/>
          <w:bCs/>
          <w:snapToGrid w:val="0"/>
          <w:kern w:val="0"/>
          <w:sz w:val="24"/>
        </w:rPr>
        <w:t>90</w:t>
      </w:r>
      <w:bookmarkStart w:id="0" w:name="_GoBack"/>
      <w:bookmarkEnd w:id="0"/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天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具体工程量清单</w:t>
      </w:r>
    </w:p>
    <w:p w:rsidR="00DC2671" w:rsidRPr="004D1731" w:rsidRDefault="00A37B9F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详见本公告附表1-工程量清单；</w:t>
      </w:r>
    </w:p>
    <w:p w:rsidR="00A37B9F" w:rsidRPr="004D1731" w:rsidRDefault="00A37B9F" w:rsidP="00A37B9F">
      <w:pPr>
        <w:pStyle w:val="a0"/>
        <w:ind w:left="146" w:firstLineChars="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注：</w:t>
      </w:r>
    </w:p>
    <w:p w:rsidR="00DC2671" w:rsidRPr="004D1731" w:rsidRDefault="00001DA7" w:rsidP="00A93858">
      <w:pPr>
        <w:numPr>
          <w:ilvl w:val="0"/>
          <w:numId w:val="2"/>
        </w:numPr>
        <w:topLinePunct/>
        <w:spacing w:line="360" w:lineRule="auto"/>
        <w:ind w:firstLineChars="236" w:firstLine="566"/>
        <w:rPr>
          <w:rFonts w:ascii="仿宋" w:eastAsia="仿宋" w:hAnsi="仿宋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各子项具体需求见</w:t>
      </w:r>
      <w:r w:rsidR="00A37B9F" w:rsidRPr="004D1731">
        <w:rPr>
          <w:rFonts w:ascii="仿宋" w:eastAsia="仿宋" w:hAnsi="仿宋" w:hint="eastAsia"/>
          <w:bCs/>
          <w:snapToGrid w:val="0"/>
          <w:kern w:val="0"/>
          <w:sz w:val="24"/>
        </w:rPr>
        <w:t>工程量清单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备注</w:t>
      </w:r>
      <w:r w:rsidR="0007222E" w:rsidRPr="004D1731">
        <w:rPr>
          <w:rFonts w:ascii="仿宋" w:eastAsia="仿宋" w:hAnsi="仿宋"/>
          <w:bCs/>
          <w:snapToGrid w:val="0"/>
          <w:kern w:val="0"/>
          <w:sz w:val="24"/>
        </w:rPr>
        <w:t>；</w:t>
      </w:r>
    </w:p>
    <w:p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质保期：</w:t>
      </w:r>
      <w:r w:rsidR="00001DA7" w:rsidRPr="004D1731">
        <w:rPr>
          <w:rFonts w:ascii="仿宋" w:eastAsia="仿宋" w:hAnsi="仿宋" w:hint="eastAsia"/>
          <w:bCs/>
          <w:snapToGrid w:val="0"/>
          <w:kern w:val="0"/>
          <w:sz w:val="24"/>
        </w:rPr>
        <w:t>根据项目需求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确定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；</w:t>
      </w:r>
    </w:p>
    <w:p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最高限价</w:t>
      </w:r>
      <w:r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8644E7">
        <w:rPr>
          <w:rFonts w:ascii="仿宋" w:eastAsia="仿宋" w:hAnsi="仿宋" w:hint="eastAsia"/>
          <w:bCs/>
          <w:snapToGrid w:val="0"/>
          <w:kern w:val="0"/>
          <w:sz w:val="24"/>
        </w:rPr>
        <w:t>250</w:t>
      </w:r>
      <w:r w:rsidR="007567C1">
        <w:rPr>
          <w:rFonts w:ascii="仿宋" w:eastAsia="仿宋" w:hAnsi="仿宋" w:hint="eastAsia"/>
          <w:bCs/>
          <w:snapToGrid w:val="0"/>
          <w:kern w:val="0"/>
          <w:sz w:val="24"/>
        </w:rPr>
        <w:t>00</w:t>
      </w:r>
      <w:r w:rsidR="00503207">
        <w:rPr>
          <w:rFonts w:ascii="仿宋" w:eastAsia="仿宋" w:hAnsi="仿宋" w:hint="eastAsia"/>
          <w:bCs/>
          <w:snapToGrid w:val="0"/>
          <w:kern w:val="0"/>
          <w:sz w:val="24"/>
        </w:rPr>
        <w:t>00</w:t>
      </w:r>
      <w:r w:rsidR="00CA60C6">
        <w:rPr>
          <w:rFonts w:ascii="仿宋" w:eastAsia="仿宋" w:hAnsi="仿宋" w:hint="eastAsia"/>
          <w:bCs/>
          <w:snapToGrid w:val="0"/>
          <w:kern w:val="0"/>
          <w:sz w:val="24"/>
        </w:rPr>
        <w:t>.00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元</w:t>
      </w:r>
    </w:p>
    <w:p w:rsidR="00DC2671" w:rsidRPr="004D1731" w:rsidRDefault="009C503C" w:rsidP="00A93858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/>
          <w:snapToGrid w:val="0"/>
          <w:kern w:val="0"/>
          <w:sz w:val="24"/>
        </w:rPr>
        <w:t>工程范围</w:t>
      </w:r>
    </w:p>
    <w:p w:rsidR="00DC2671" w:rsidRPr="000E1D5C" w:rsidRDefault="008644E7" w:rsidP="000E1D5C">
      <w:pPr>
        <w:wordWrap w:val="0"/>
        <w:topLinePunct/>
        <w:spacing w:line="360" w:lineRule="auto"/>
        <w:ind w:firstLine="420"/>
        <w:rPr>
          <w:rFonts w:ascii="仿宋" w:eastAsia="仿宋" w:hAnsi="仿宋"/>
          <w:bCs/>
          <w:snapToGrid w:val="0"/>
          <w:kern w:val="0"/>
          <w:sz w:val="24"/>
        </w:rPr>
      </w:pPr>
      <w:r>
        <w:rPr>
          <w:rFonts w:ascii="仿宋" w:eastAsia="仿宋" w:hAnsi="仿宋" w:hint="eastAsia"/>
          <w:bCs/>
          <w:snapToGrid w:val="0"/>
          <w:kern w:val="0"/>
          <w:sz w:val="24"/>
        </w:rPr>
        <w:t>涉及省高营运路段乐广、广惠、京珠北</w:t>
      </w:r>
      <w:r w:rsidR="00853A30">
        <w:rPr>
          <w:rFonts w:ascii="仿宋" w:eastAsia="仿宋" w:hAnsi="仿宋" w:hint="eastAsia"/>
          <w:bCs/>
          <w:snapToGrid w:val="0"/>
          <w:kern w:val="0"/>
          <w:sz w:val="24"/>
        </w:rPr>
        <w:t>高速</w:t>
      </w:r>
      <w:r>
        <w:rPr>
          <w:rFonts w:ascii="仿宋" w:eastAsia="仿宋" w:hAnsi="仿宋" w:hint="eastAsia"/>
          <w:bCs/>
          <w:snapToGrid w:val="0"/>
          <w:kern w:val="0"/>
          <w:sz w:val="24"/>
        </w:rPr>
        <w:t>收费、监控系统改造，设备更换与安装</w:t>
      </w:r>
      <w:r w:rsidR="00CA60C6">
        <w:rPr>
          <w:rFonts w:ascii="仿宋" w:eastAsia="仿宋" w:hAnsi="仿宋" w:hint="eastAsia"/>
          <w:bCs/>
          <w:snapToGrid w:val="0"/>
          <w:kern w:val="0"/>
          <w:sz w:val="24"/>
        </w:rPr>
        <w:t>等</w:t>
      </w:r>
      <w:r>
        <w:rPr>
          <w:rFonts w:ascii="仿宋" w:eastAsia="仿宋" w:hAnsi="仿宋" w:hint="eastAsia"/>
          <w:bCs/>
          <w:snapToGrid w:val="0"/>
          <w:kern w:val="0"/>
          <w:sz w:val="24"/>
        </w:rPr>
        <w:t>工作，包含设备安装、土建施工、原设备拆卸以及线缆敷设</w:t>
      </w:r>
      <w:r w:rsidR="0007222E" w:rsidRPr="004D1731">
        <w:rPr>
          <w:rFonts w:ascii="仿宋" w:eastAsia="仿宋" w:hAnsi="仿宋"/>
          <w:sz w:val="24"/>
        </w:rPr>
        <w:t>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供应商资格条件</w:t>
      </w:r>
    </w:p>
    <w:p w:rsidR="00A35440" w:rsidRPr="004D1731" w:rsidRDefault="00A35440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承担本次施工工程的企事业单位应信用信誉良好，具有“施工劳务不分等级”的建筑业企业资质，且持有有效的法人营业执照和安全生产许可证</w:t>
      </w:r>
      <w:r w:rsidRPr="004D1731">
        <w:rPr>
          <w:rFonts w:ascii="仿宋" w:eastAsia="仿宋" w:hAnsi="仿宋"/>
          <w:sz w:val="24"/>
        </w:rPr>
        <w:t>。</w:t>
      </w:r>
    </w:p>
    <w:p w:rsidR="00A35440" w:rsidRPr="004D1731" w:rsidRDefault="00A35440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本项目不接受联合体响应。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响应回执的递交</w:t>
      </w:r>
    </w:p>
    <w:p w:rsidR="00DC2671" w:rsidRPr="004D1731" w:rsidRDefault="0007222E">
      <w:pPr>
        <w:spacing w:line="360" w:lineRule="auto"/>
        <w:ind w:firstLineChars="200" w:firstLine="480"/>
        <w:rPr>
          <w:rFonts w:ascii="仿宋" w:eastAsia="仿宋" w:hAnsi="仿宋"/>
          <w:snapToGrid w:val="0"/>
          <w:color w:val="000000"/>
          <w:kern w:val="0"/>
          <w:sz w:val="24"/>
        </w:rPr>
      </w:pPr>
      <w:r w:rsidRPr="004D1731">
        <w:rPr>
          <w:rFonts w:ascii="仿宋" w:eastAsia="仿宋" w:hAnsi="仿宋"/>
          <w:sz w:val="24"/>
        </w:rPr>
        <w:t>凡有意参加本次采购</w:t>
      </w:r>
      <w:r w:rsidRPr="004D1731">
        <w:rPr>
          <w:rFonts w:ascii="仿宋" w:eastAsia="仿宋" w:hAnsi="仿宋" w:hint="eastAsia"/>
          <w:sz w:val="24"/>
        </w:rPr>
        <w:t>且</w:t>
      </w:r>
      <w:r w:rsidRPr="004D1731">
        <w:rPr>
          <w:rFonts w:ascii="仿宋" w:eastAsia="仿宋" w:hAnsi="仿宋"/>
          <w:sz w:val="24"/>
        </w:rPr>
        <w:t>具备履行本项目能力</w:t>
      </w:r>
      <w:r w:rsidRPr="004D1731">
        <w:rPr>
          <w:rFonts w:ascii="仿宋" w:eastAsia="仿宋" w:hAnsi="仿宋" w:hint="eastAsia"/>
          <w:sz w:val="24"/>
        </w:rPr>
        <w:t>的</w:t>
      </w:r>
      <w:r w:rsidRPr="004D1731">
        <w:rPr>
          <w:rFonts w:ascii="仿宋" w:eastAsia="仿宋" w:hAnsi="仿宋"/>
          <w:sz w:val="24"/>
        </w:rPr>
        <w:t>供应商，请</w:t>
      </w:r>
      <w:r w:rsidRPr="004D1731">
        <w:rPr>
          <w:rFonts w:ascii="仿宋" w:eastAsia="仿宋" w:hAnsi="仿宋"/>
          <w:color w:val="000000"/>
          <w:sz w:val="24"/>
        </w:rPr>
        <w:t>将附于本公告后的响应回执在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2022</w:t>
      </w:r>
      <w:r w:rsidRPr="004D1731">
        <w:rPr>
          <w:rFonts w:ascii="仿宋" w:eastAsia="仿宋" w:hAnsi="仿宋"/>
          <w:color w:val="000000"/>
          <w:sz w:val="24"/>
          <w:u w:val="single"/>
        </w:rPr>
        <w:t>年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1</w:t>
      </w:r>
      <w:r w:rsidRPr="004D1731">
        <w:rPr>
          <w:rFonts w:ascii="仿宋" w:eastAsia="仿宋" w:hAnsi="仿宋"/>
          <w:color w:val="000000"/>
          <w:sz w:val="24"/>
          <w:u w:val="single"/>
        </w:rPr>
        <w:t>月</w:t>
      </w:r>
      <w:r w:rsidR="00CA60C6">
        <w:rPr>
          <w:rFonts w:ascii="仿宋" w:eastAsia="仿宋" w:hAnsi="仿宋" w:hint="eastAsia"/>
          <w:color w:val="000000"/>
          <w:sz w:val="24"/>
          <w:u w:val="single"/>
        </w:rPr>
        <w:t>6</w:t>
      </w:r>
      <w:r w:rsidRPr="004D1731">
        <w:rPr>
          <w:rFonts w:ascii="仿宋" w:eastAsia="仿宋" w:hAnsi="仿宋"/>
          <w:color w:val="000000"/>
          <w:sz w:val="24"/>
          <w:u w:val="single"/>
        </w:rPr>
        <w:t>日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1</w:t>
      </w:r>
      <w:r w:rsidR="00A83720">
        <w:rPr>
          <w:rFonts w:ascii="仿宋" w:eastAsia="仿宋" w:hAnsi="仿宋" w:hint="eastAsia"/>
          <w:color w:val="000000"/>
          <w:sz w:val="24"/>
          <w:u w:val="single"/>
        </w:rPr>
        <w:t>7</w:t>
      </w:r>
      <w:r w:rsidRPr="004D1731">
        <w:rPr>
          <w:rFonts w:ascii="仿宋" w:eastAsia="仿宋" w:hAnsi="仿宋" w:hint="eastAsia"/>
          <w:color w:val="000000"/>
          <w:sz w:val="24"/>
          <w:u w:val="single"/>
        </w:rPr>
        <w:t>：</w:t>
      </w:r>
      <w:r w:rsidRPr="004D1731">
        <w:rPr>
          <w:rFonts w:ascii="仿宋" w:eastAsia="仿宋" w:hAnsi="仿宋"/>
          <w:color w:val="000000"/>
          <w:sz w:val="24"/>
          <w:u w:val="single"/>
        </w:rPr>
        <w:t>00</w:t>
      </w:r>
      <w:r w:rsidRPr="004D1731">
        <w:rPr>
          <w:rFonts w:ascii="仿宋" w:eastAsia="仿宋" w:hAnsi="仿宋"/>
          <w:color w:val="000000"/>
          <w:sz w:val="24"/>
        </w:rPr>
        <w:t>之前发送至采购人邮箱：</w:t>
      </w:r>
      <w:r w:rsidR="00CA60C6">
        <w:rPr>
          <w:rFonts w:ascii="仿宋" w:eastAsia="仿宋" w:hAnsi="仿宋" w:hint="eastAsia"/>
          <w:snapToGrid w:val="0"/>
          <w:color w:val="000000"/>
          <w:kern w:val="0"/>
          <w:sz w:val="24"/>
        </w:rPr>
        <w:t>851857739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@qq.com，</w:t>
      </w:r>
      <w:r w:rsidR="00572F00">
        <w:rPr>
          <w:rFonts w:ascii="仿宋" w:eastAsia="仿宋" w:hAnsi="仿宋" w:hint="eastAsia"/>
          <w:snapToGrid w:val="0"/>
          <w:color w:val="000000"/>
          <w:kern w:val="0"/>
          <w:sz w:val="24"/>
        </w:rPr>
        <w:t>以邮件到达邮箱的时间点为准，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逾期无效。采购人在收到响应回执后根据供应商信用信誉等情况进行讨论提议，按优先选取本公司库内供应商原则开展后续采购活动，不再另行发布采购公告。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bookmarkStart w:id="1" w:name="_Toc332793818"/>
      <w:bookmarkStart w:id="2" w:name="_Toc332793891"/>
      <w:bookmarkStart w:id="3" w:name="_Toc332965960"/>
      <w:r w:rsidRPr="004D1731">
        <w:rPr>
          <w:rFonts w:ascii="仿宋" w:eastAsia="仿宋" w:hAnsi="仿宋"/>
          <w:b/>
          <w:snapToGrid w:val="0"/>
          <w:kern w:val="0"/>
          <w:sz w:val="24"/>
        </w:rPr>
        <w:t>联系方式</w:t>
      </w:r>
      <w:bookmarkEnd w:id="1"/>
      <w:bookmarkEnd w:id="2"/>
      <w:bookmarkEnd w:id="3"/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lastRenderedPageBreak/>
        <w:t>采  购  人：广东诚泰交通科技发展有限公司</w:t>
      </w:r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采购人地址：</w:t>
      </w:r>
      <w:r w:rsidR="00A93858" w:rsidRPr="00A93858">
        <w:rPr>
          <w:rFonts w:ascii="仿宋" w:eastAsia="仿宋" w:hAnsi="仿宋" w:hint="eastAsia"/>
          <w:color w:val="000000"/>
          <w:sz w:val="24"/>
        </w:rPr>
        <w:t>广州市番禺区洛浦街道北环路87号</w:t>
      </w:r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联  系  人：</w:t>
      </w:r>
      <w:r w:rsidR="00731EB9">
        <w:rPr>
          <w:rFonts w:ascii="仿宋" w:eastAsia="仿宋" w:hAnsi="仿宋" w:hint="eastAsia"/>
          <w:color w:val="000000"/>
          <w:sz w:val="24"/>
        </w:rPr>
        <w:t>余鹏</w:t>
      </w:r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电      话：020-39185740</w:t>
      </w:r>
    </w:p>
    <w:p w:rsidR="00DC2671" w:rsidRPr="004D1731" w:rsidRDefault="0007222E">
      <w:pPr>
        <w:topLinePunct/>
        <w:spacing w:line="360" w:lineRule="auto"/>
        <w:jc w:val="right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广东诚泰交通科技发展有限公司</w:t>
      </w:r>
    </w:p>
    <w:p w:rsidR="00DC2671" w:rsidRPr="004D1731" w:rsidRDefault="0007222E">
      <w:pPr>
        <w:topLinePunct/>
        <w:spacing w:line="360" w:lineRule="auto"/>
        <w:jc w:val="center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 xml:space="preserve">                                              202</w:t>
      </w:r>
      <w:r w:rsidR="00DF442B">
        <w:rPr>
          <w:rFonts w:ascii="仿宋" w:eastAsia="仿宋" w:hAnsi="仿宋" w:hint="eastAsia"/>
          <w:color w:val="000000"/>
          <w:sz w:val="24"/>
        </w:rPr>
        <w:t>3</w:t>
      </w:r>
      <w:r w:rsidRPr="004D1731">
        <w:rPr>
          <w:rFonts w:ascii="仿宋" w:eastAsia="仿宋" w:hAnsi="仿宋"/>
          <w:color w:val="000000"/>
          <w:sz w:val="24"/>
        </w:rPr>
        <w:t>年</w:t>
      </w:r>
      <w:r w:rsidR="00731EB9">
        <w:rPr>
          <w:rFonts w:ascii="仿宋" w:eastAsia="仿宋" w:hAnsi="仿宋" w:hint="eastAsia"/>
          <w:color w:val="000000"/>
          <w:sz w:val="24"/>
        </w:rPr>
        <w:t>1</w:t>
      </w:r>
      <w:r w:rsidRPr="004D1731">
        <w:rPr>
          <w:rFonts w:ascii="仿宋" w:eastAsia="仿宋" w:hAnsi="仿宋"/>
          <w:color w:val="000000"/>
          <w:sz w:val="24"/>
        </w:rPr>
        <w:t>月</w:t>
      </w:r>
      <w:r w:rsidR="00DF442B">
        <w:rPr>
          <w:rFonts w:ascii="仿宋" w:eastAsia="仿宋" w:hAnsi="仿宋" w:hint="eastAsia"/>
          <w:color w:val="000000"/>
          <w:sz w:val="24"/>
        </w:rPr>
        <w:t>4</w:t>
      </w:r>
      <w:r w:rsidRPr="004D1731">
        <w:rPr>
          <w:rFonts w:ascii="仿宋" w:eastAsia="仿宋" w:hAnsi="仿宋"/>
          <w:color w:val="000000"/>
          <w:sz w:val="24"/>
        </w:rPr>
        <w:t>日</w:t>
      </w:r>
    </w:p>
    <w:p w:rsidR="00DC2671" w:rsidRPr="004D1731" w:rsidRDefault="0007222E">
      <w:pPr>
        <w:rPr>
          <w:rFonts w:ascii="仿宋" w:eastAsia="仿宋" w:hAnsi="仿宋"/>
        </w:rPr>
      </w:pPr>
      <w:r w:rsidRPr="004D1731">
        <w:rPr>
          <w:rFonts w:ascii="仿宋" w:eastAsia="仿宋" w:hAnsi="仿宋"/>
        </w:rPr>
        <w:br w:type="page"/>
      </w:r>
    </w:p>
    <w:p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lastRenderedPageBreak/>
        <w:t>响 应 回 执</w:t>
      </w:r>
    </w:p>
    <w:p w:rsidR="00D85017" w:rsidRDefault="00D85017" w:rsidP="00D85017">
      <w:pPr>
        <w:pStyle w:val="a0"/>
      </w:pPr>
    </w:p>
    <w:p w:rsidR="00D85017" w:rsidRDefault="00D85017" w:rsidP="00D85017">
      <w:pPr>
        <w:pStyle w:val="a0"/>
      </w:pPr>
    </w:p>
    <w:p w:rsidR="00D85017" w:rsidRPr="005943D7" w:rsidRDefault="00D85017" w:rsidP="00D85017">
      <w:pPr>
        <w:pStyle w:val="a0"/>
      </w:pPr>
    </w:p>
    <w:p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</w:t>
      </w:r>
      <w:r w:rsid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3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290FA1" w:rsidRPr="00290FA1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广东省高速公路有限公司司属营运路段2022年机电养护工程（JD3）系统、电源、设备改造及设备</w:t>
      </w:r>
      <w:r w:rsidR="00AD06CD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拆卸</w:t>
      </w:r>
      <w:r w:rsidR="00290FA1" w:rsidRPr="00290FA1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安装劳务合作</w:t>
      </w:r>
      <w:r w:rsidR="00DF442B" w:rsidRP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项目</w:t>
      </w:r>
      <w:r w:rsidR="00787BF3" w:rsidRPr="00787BF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Pr="00DF442B" w:rsidRDefault="00DF442B" w:rsidP="00DF442B">
      <w:pPr>
        <w:pStyle w:val="a0"/>
      </w:pPr>
    </w:p>
    <w:p w:rsidR="004D1731" w:rsidRPr="004D1731" w:rsidRDefault="00DF442B" w:rsidP="004D1731">
      <w:pPr>
        <w:widowControl/>
        <w:jc w:val="left"/>
        <w:rPr>
          <w:rFonts w:ascii="仿宋" w:eastAsia="仿宋" w:hAnsi="仿宋"/>
          <w:sz w:val="28"/>
          <w:szCs w:val="28"/>
        </w:rPr>
      </w:pPr>
      <w:r w:rsidRPr="00DF442B">
        <w:rPr>
          <w:rFonts w:ascii="仿宋" w:eastAsia="仿宋" w:hAnsi="仿宋" w:hint="eastAsia"/>
          <w:sz w:val="28"/>
          <w:szCs w:val="28"/>
        </w:rPr>
        <w:t>（后附营业执照、资质证书、安全生产许可证）</w:t>
      </w:r>
      <w:r w:rsidR="00A37B9F" w:rsidRPr="004D1731">
        <w:rPr>
          <w:rFonts w:ascii="仿宋" w:eastAsia="仿宋" w:hAnsi="仿宋"/>
        </w:rPr>
        <w:br w:type="page"/>
      </w:r>
      <w:r w:rsidR="004D1731" w:rsidRPr="004D1731">
        <w:rPr>
          <w:rFonts w:ascii="仿宋" w:eastAsia="仿宋" w:hAnsi="仿宋" w:hint="eastAsia"/>
          <w:sz w:val="28"/>
          <w:szCs w:val="28"/>
        </w:rPr>
        <w:lastRenderedPageBreak/>
        <w:t>附表1：工程量清单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61"/>
        <w:gridCol w:w="3307"/>
        <w:gridCol w:w="857"/>
        <w:gridCol w:w="931"/>
        <w:gridCol w:w="2766"/>
      </w:tblGrid>
      <w:tr w:rsidR="006556B6" w:rsidRPr="006556B6" w:rsidTr="006556B6">
        <w:trPr>
          <w:trHeight w:val="900"/>
        </w:trPr>
        <w:tc>
          <w:tcPr>
            <w:tcW w:w="5000" w:type="pct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32"/>
                <w:szCs w:val="32"/>
              </w:rPr>
            </w:pPr>
            <w:r w:rsidRPr="006556B6">
              <w:rPr>
                <w:rFonts w:ascii="仿宋" w:eastAsia="仿宋" w:hAnsi="仿宋" w:cs="宋体" w:hint="eastAsia"/>
                <w:b/>
                <w:bCs/>
                <w:kern w:val="0"/>
                <w:sz w:val="32"/>
                <w:szCs w:val="32"/>
              </w:rPr>
              <w:t>广东省高速公路有限公司司属营运路段2022年机电养护工程（JD03）分包工程量清单（广惠段）</w:t>
            </w:r>
          </w:p>
        </w:tc>
      </w:tr>
      <w:tr w:rsidR="006556B6" w:rsidRPr="006556B6" w:rsidTr="006556B6">
        <w:trPr>
          <w:trHeight w:val="624"/>
        </w:trPr>
        <w:tc>
          <w:tcPr>
            <w:tcW w:w="5000" w:type="pct"/>
            <w:gridSpan w:val="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b/>
                <w:bCs/>
                <w:kern w:val="0"/>
                <w:sz w:val="32"/>
                <w:szCs w:val="32"/>
              </w:rPr>
            </w:pP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序号 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项目名称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单位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数量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备注</w:t>
            </w:r>
          </w:p>
        </w:tc>
      </w:tr>
      <w:tr w:rsidR="006556B6" w:rsidRPr="006556B6" w:rsidTr="006556B6">
        <w:trPr>
          <w:trHeight w:val="28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广惠高速萝峰隧道消防管道及青山隧道火灾报警升级改造</w:t>
            </w:r>
          </w:p>
        </w:tc>
      </w:tr>
      <w:tr w:rsidR="006556B6" w:rsidRPr="006556B6" w:rsidTr="006556B6">
        <w:trPr>
          <w:trHeight w:val="28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萝峰隧道消防管道及青山隧道火灾报警升级改造</w:t>
            </w:r>
          </w:p>
        </w:tc>
      </w:tr>
      <w:tr w:rsidR="006556B6" w:rsidRPr="006556B6" w:rsidTr="006556B6">
        <w:trPr>
          <w:trHeight w:val="28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萝峰隧道消防改造工程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原有消防管道拆除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2624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原有车行横洞防火门拆除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原有人行横洞防火门拆除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原有消防洞室门拆除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38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消防箱 PSG30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38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固定式水成膜泡沫灭火装置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38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SNSSW65-I室内消火栓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38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室外消火栓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消防水泵结合器 SQS100-B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镀锌无缝钢管 DN150（壁厚5mm）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2324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镀锌无缝钢管 Φ73x3.5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376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钢制三通 150×150×65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38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钢制90°弯头 DN65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38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可挠橡胶接头 DN150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38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17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闸阀 Z45X-25 DN150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18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蝶阀 D41H-25C DN150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管道伸缩器 DN150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管路固定抱箍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675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自动排气阀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22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压力表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45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23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消火栓支管安装支架 L50*50*5*500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付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38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24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消防干管安装支架 L50*50*5*500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799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25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加压泵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26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水泵控制柜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27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XQZ-1000气压罐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附件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29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车行横洞防火门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人行横洞防火门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31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防火封堵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处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38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45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32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PLC接入改造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甲供材乙施工、厂家配合调试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33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隧道综合监控平台二次开发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软件人员处理</w:t>
            </w:r>
          </w:p>
        </w:tc>
      </w:tr>
      <w:tr w:rsidR="006556B6" w:rsidRPr="006556B6" w:rsidTr="006556B6">
        <w:trPr>
          <w:trHeight w:val="28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lastRenderedPageBreak/>
              <w:t>青山隧道火灾报警升级改造</w:t>
            </w:r>
          </w:p>
        </w:tc>
      </w:tr>
      <w:tr w:rsidR="006556B6" w:rsidRPr="006556B6" w:rsidTr="006556B6">
        <w:trPr>
          <w:trHeight w:val="45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34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火灾报警综合盘（含手动报警按钮）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35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声光报警器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36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双波长火焰探测器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37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电源箱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38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火灾报警总线 NH-YJV-2×2.5mm2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1200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39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ZR-YJV-0.6/1kV-3x4mm2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1200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40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避雷器箱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45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41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火灾报警控制器（含软件）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甲供材乙施工、厂家配合调试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42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手动报警按钮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43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烟感探测器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44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温感探测器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45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人行横洞防火门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46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监控中心隧道软件扩容及调试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软件人员处理</w:t>
            </w:r>
          </w:p>
        </w:tc>
      </w:tr>
      <w:tr w:rsidR="006556B6" w:rsidRPr="006556B6" w:rsidTr="006556B6">
        <w:trPr>
          <w:trHeight w:val="28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广惠高速公路萝峰隧道火灾报警改造</w:t>
            </w:r>
          </w:p>
        </w:tc>
      </w:tr>
      <w:tr w:rsidR="006556B6" w:rsidRPr="006556B6" w:rsidTr="006556B6">
        <w:trPr>
          <w:trHeight w:val="45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47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火灾报警综合盘（含手动报警按钮）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35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48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声光报警器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35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49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双波长火焰探测器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35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50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电源箱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51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火灾报警总线 NH-YJV-2×2.5mm2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2040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52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ZR-YJV-0.6/1kV-3x4mm2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2040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53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避雷器箱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45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54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火灾报警控制器（含软件）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甲供材乙施工、厂家配合调试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55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UPS电源(含电池) 3KVA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厂家安装及调试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56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手动报警按钮（隧道机房内）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57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烟感探测器（隧道机房内）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58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温感探测器（隧道机房内）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59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监控中心隧道软件扩容及调试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软件人员处理</w:t>
            </w:r>
          </w:p>
        </w:tc>
      </w:tr>
      <w:tr w:rsidR="006556B6" w:rsidRPr="006556B6" w:rsidTr="006556B6">
        <w:trPr>
          <w:trHeight w:val="45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60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水位检测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甲供材乙施工、软件人员调试</w:t>
            </w:r>
          </w:p>
        </w:tc>
      </w:tr>
      <w:tr w:rsidR="006556B6" w:rsidRPr="006556B6" w:rsidTr="006556B6">
        <w:trPr>
          <w:trHeight w:val="45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61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PLC接入模块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甲供材乙施工、软件人员调试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62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控制线缆KVVP-8×1.5mm2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300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63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PLC调试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软件人员处理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64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安装辅材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广惠高速公路管理中心发电机扩容及外场应急电源改造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65</w:t>
            </w:r>
          </w:p>
        </w:tc>
        <w:tc>
          <w:tcPr>
            <w:tcW w:w="46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广惠高速公路管理中心发电机扩容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66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500KW自启动柴油发电机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厂家安装及调试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67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油箱、油管安装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厂家安装及调试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68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发电机排烟及风口改造及安装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45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69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全封闭式密集绝缘铜母线槽MY-3(120*6)+50*5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45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lastRenderedPageBreak/>
              <w:t>70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低压电力电缆 YJV-1KV-3*240+120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71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ATS双电源开关柜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72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配电房开关柜改造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73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移动式柴油发电机租用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45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74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拆围墙、更换电房门、 电房墙及修复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75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辅助材料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45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76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安装调试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甲供材乙施工、厂家配合调试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77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原发电机组拆除和搬迁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6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广惠高速公路管理中心外场应急电源改造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78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电池-38A 12V 38AH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厂家安装及调试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79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电池-65A 12V 65AH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92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厂家安装及调试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电池-100A 12V 100AH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352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厂家安装及调试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81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UPS不间断电源主机-3KVA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厂家安装及调试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82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UPS不间断电源主机-6KVA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厂家安装及调试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83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UPS不间断电源主机-10KVA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厂家安装及调试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84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UPS不间断电源主机-15KVA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厂家安装及调试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85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EPS不间断电源主机-50KVA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厂家安装及调试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86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电源线 BVV1*10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325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87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线路改造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88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旧电池拆除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452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89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电池柜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90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车辆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台班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24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91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辅材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广惠高速博罗收费站增设潮汐车道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92</w:t>
            </w:r>
          </w:p>
        </w:tc>
        <w:tc>
          <w:tcPr>
            <w:tcW w:w="46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现有出口1#ETC车道改入口ETC车道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93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ETC车道天线拆除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94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ETC车道天线（含天线控制器）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95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检测线圈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96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车道LED指示标志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45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97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ETC天线单悬臂立柱拆除及重新安装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98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ETC车道天线基础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99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费额显示器拆除及重新安装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费额显示器立柱基础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101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高速自动栏杆机拆除及重新安装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102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高速自动栏杆机基础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45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103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高清车牌自动识别仪拆除及重新安装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104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高清车牌自动识别仪基础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105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雾灯拆除及重新安装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106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雾灯基础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107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YJV-1KV-3x2.5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200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108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ZR-RVVP 10x1.0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50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lastRenderedPageBreak/>
              <w:t>109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ZR-RVVP 3x1.5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100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110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6类UTP网格线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50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111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φ60镀锌钢管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延米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75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112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φ114镀锌钢管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延米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50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113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新建岛头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114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延长岛身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延米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16.5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115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拆除岛尾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116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收费亭内设备整理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117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标志牌及基础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118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标志标线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119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系统接入及调试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6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现有出口3#混合车道改出口ETC车道</w:t>
            </w:r>
          </w:p>
        </w:tc>
      </w:tr>
      <w:tr w:rsidR="006556B6" w:rsidRPr="006556B6" w:rsidTr="006556B6">
        <w:trPr>
          <w:trHeight w:val="45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120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ETC车道天线、天线单悬臂立柱拆除及重新安装拆除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121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ETC车道天线基础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122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ETC车道单通道车辆检测器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123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检测线圈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124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高清车牌自动识别仪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125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收费车道闪光灯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126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收费车道补光灯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127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高清车牌自动识别仪基础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128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ETC手持终端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129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专用ETC车道软件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软件人员处理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130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费额显示器拆除及重新安装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131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费额显示器立柱基础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132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高速自动栏杆机拆除及重新安装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133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高速自动栏杆机基础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134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YJV-1KV-3x6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50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135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YJV-1KV-3x2.5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200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136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ZR-RVVP 10x1.0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50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137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ZR-RVVP 3x1.5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100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138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6类UTP网格线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50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139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标志牌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140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标志标线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141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系统接入及调试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软件人员处理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6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其他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142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ETC车道天线（含天线控制器）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556B6" w:rsidRPr="006556B6" w:rsidTr="006556B6">
        <w:trPr>
          <w:trHeight w:val="28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广惠高速乌塘收费站扩建车道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6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新增ETC/MTC车道设备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143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ETC车道控制器（含工控机）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144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ETC车道天线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45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145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ETC天线立杆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甲供材乙施工（施工含基础、法兰等）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lastRenderedPageBreak/>
              <w:t>146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天线控制器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147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高速自动栏杆机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148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ETC车道小型情报板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149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ETC车道单通道车辆检测器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150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检测线圈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45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151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费额显示器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甲供材乙施工（施工含基础、法兰等）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152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车道交换机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45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153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雾灯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甲供材乙施工（施工含基础、法兰等）</w:t>
            </w:r>
          </w:p>
        </w:tc>
      </w:tr>
      <w:tr w:rsidR="006556B6" w:rsidRPr="006556B6" w:rsidTr="006556B6">
        <w:trPr>
          <w:trHeight w:val="45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154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手动栏杆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甲供材乙施工（施工含基础、法兰等）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155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声光报警器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156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车道机柜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157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CPC卡读写器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158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票据打印机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159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无感支付扫码终端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160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移动收费终端（含PSAM卡）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161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卡盒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162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收费键盘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45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163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单人收费亭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甲供材乙施工、厂家配合吊装事宜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164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单向收费亭防撞柱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165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路肩光幕防撞柱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166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脚踏报警开关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6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收费站CCTV系统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167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收费亭高清摄像机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168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高清车牌识别系统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169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闪光灯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170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补光灯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6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软件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171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工控机操作系统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软件人员处理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172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混合ETC/MTC车道软件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软件人员处理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173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联网收费站站软件扩容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软件人员处理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6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电源系统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174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数据防雷器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175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以太网信号防雷器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176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电源防雷器B+C单向电源避雷器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177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C级单向电源避雷器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178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RVVP-4×0.5mm2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179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RVV-3×2.5mm2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180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RVVP-10×0.5mm2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50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181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网线UTP-6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300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lastRenderedPageBreak/>
              <w:t>182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地线4mm2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100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183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地线10mm2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184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地线25mm2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185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接地汇流排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6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迁移及恢复</w:t>
            </w:r>
          </w:p>
        </w:tc>
      </w:tr>
      <w:tr w:rsidR="006556B6" w:rsidRPr="006556B6" w:rsidTr="006556B6">
        <w:trPr>
          <w:trHeight w:val="45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186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ETC门架电缆 YJLHV22-0.6/1KV（3×35+1×16）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400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45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187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龙门架电缆 YJLHV22-0.6/1KV（3×35+1×16）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200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188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广场路灯照明电缆 （3×6）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800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45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189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收费站市电电缆 （3×25+1×16）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100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190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收费站UPS电缆 （3×25+1×16）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200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191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广场摄像枪电缆 3×4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150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192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68芯单模光缆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1200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193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36芯单模光缆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800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194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32芯单模光缆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1500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195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12芯单模光缆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1600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196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光缆熔接盒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26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197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光缆熔接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198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开挖电缆沟及回填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200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199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6φ110HDPE双壁波纹管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250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200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6孔114镀锌钢管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延米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201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三号手孔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202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三号手孔恢复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203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路灯立柱迁移及安装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支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204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路灯基础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205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广场摄像枪立柱迁移及安装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处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206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广场摄像机基础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207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电缆驳接头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6556B6" w:rsidRPr="006556B6" w:rsidTr="006556B6">
        <w:trPr>
          <w:trHeight w:val="285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B6" w:rsidRPr="006556B6" w:rsidRDefault="006556B6" w:rsidP="006556B6">
            <w:pPr>
              <w:widowControl/>
              <w:jc w:val="righ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208</w:t>
            </w:r>
          </w:p>
        </w:tc>
        <w:tc>
          <w:tcPr>
            <w:tcW w:w="19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系统调试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6B6" w:rsidRPr="006556B6" w:rsidRDefault="006556B6" w:rsidP="006556B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6556B6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软件人员处理</w:t>
            </w:r>
          </w:p>
        </w:tc>
      </w:tr>
    </w:tbl>
    <w:p w:rsidR="00DC2671" w:rsidRDefault="00DC2671">
      <w:pPr>
        <w:pStyle w:val="a0"/>
        <w:rPr>
          <w:rFonts w:ascii="仿宋" w:eastAsia="仿宋" w:hAnsi="仿宋"/>
        </w:rPr>
      </w:pPr>
    </w:p>
    <w:p w:rsidR="003B360A" w:rsidRDefault="003B360A">
      <w:pPr>
        <w:widowControl/>
        <w:jc w:val="left"/>
        <w:rPr>
          <w:rFonts w:ascii="仿宋" w:eastAsia="仿宋" w:hAnsi="仿宋"/>
        </w:rPr>
      </w:pPr>
      <w:r>
        <w:rPr>
          <w:rFonts w:ascii="仿宋" w:eastAsia="仿宋" w:hAnsi="仿宋"/>
        </w:rP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50"/>
        <w:gridCol w:w="3177"/>
        <w:gridCol w:w="818"/>
        <w:gridCol w:w="818"/>
        <w:gridCol w:w="3059"/>
      </w:tblGrid>
      <w:tr w:rsidR="003B360A" w:rsidRPr="003B360A" w:rsidTr="003B360A">
        <w:trPr>
          <w:trHeight w:val="822"/>
        </w:trPr>
        <w:tc>
          <w:tcPr>
            <w:tcW w:w="5000" w:type="pct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32"/>
                <w:szCs w:val="32"/>
              </w:rPr>
            </w:pPr>
            <w:r w:rsidRPr="003B360A">
              <w:rPr>
                <w:rFonts w:ascii="仿宋" w:eastAsia="仿宋" w:hAnsi="仿宋" w:cs="宋体" w:hint="eastAsia"/>
                <w:b/>
                <w:bCs/>
                <w:kern w:val="0"/>
                <w:sz w:val="32"/>
                <w:szCs w:val="32"/>
              </w:rPr>
              <w:lastRenderedPageBreak/>
              <w:t>广东省高速公路有限公司司属营运路段2022年机电养护工程（JD03）分包工程量清单（京珠北段）</w:t>
            </w:r>
          </w:p>
        </w:tc>
      </w:tr>
      <w:tr w:rsidR="003B360A" w:rsidRPr="003B360A" w:rsidTr="003B360A">
        <w:trPr>
          <w:trHeight w:val="624"/>
        </w:trPr>
        <w:tc>
          <w:tcPr>
            <w:tcW w:w="5000" w:type="pct"/>
            <w:gridSpan w:val="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B360A" w:rsidRPr="003B360A" w:rsidRDefault="003B360A" w:rsidP="003B360A">
            <w:pPr>
              <w:widowControl/>
              <w:jc w:val="left"/>
              <w:rPr>
                <w:rFonts w:ascii="仿宋" w:eastAsia="仿宋" w:hAnsi="仿宋" w:cs="宋体"/>
                <w:b/>
                <w:bCs/>
                <w:kern w:val="0"/>
                <w:sz w:val="32"/>
                <w:szCs w:val="32"/>
              </w:rPr>
            </w:pP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序号 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项目名称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单位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数量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备注</w:t>
            </w:r>
          </w:p>
        </w:tc>
      </w:tr>
      <w:tr w:rsidR="003B360A" w:rsidRPr="003B360A" w:rsidTr="003B360A">
        <w:trPr>
          <w:trHeight w:val="28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乐广高速公路北段隧道EPS主机更换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EPS主机（22KW）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厂家安装及调试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EPS主机（50KW）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厂家安装及调试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EPS主机（60KW）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厂家安装及调试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EPS主机（75KW）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厂家安装及调试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铅酸电池（100AH/12V）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107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厂家安装及调试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原有设备拆除及保管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23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乐广高速公路北段监控中心大屏更新改造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高清LED显示屏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㎡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49.2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厂家安装及调试</w:t>
            </w:r>
          </w:p>
        </w:tc>
      </w:tr>
      <w:tr w:rsidR="003B360A" w:rsidRPr="003B360A" w:rsidTr="003B360A">
        <w:trPr>
          <w:trHeight w:val="450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高清视频解码器（含拼接控制功能）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厂家安装及调试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监控中心电视墙支架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厂家安装及调试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发送卡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22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厂家安装及调试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原有设备拆除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LED条屏安装支架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HDMI视频电缆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250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ZR-BVV-500-3*6mm</w:t>
            </w: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200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450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临时监控工程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乙方包工包料，厂家配合进行临调</w:t>
            </w:r>
          </w:p>
        </w:tc>
      </w:tr>
      <w:tr w:rsidR="003B360A" w:rsidRPr="003B360A" w:rsidTr="003B360A">
        <w:trPr>
          <w:trHeight w:val="450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视频控制平台与监视墙的联合调试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厂家安装及调试</w:t>
            </w:r>
          </w:p>
        </w:tc>
      </w:tr>
      <w:tr w:rsidR="003B360A" w:rsidRPr="003B360A" w:rsidTr="003B360A">
        <w:trPr>
          <w:trHeight w:val="28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京珠北高速收费站新增入口拒超系统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17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治超一体化摄像机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18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治超一体化摄像机立柱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根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MTC/ETC混合车道软件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厂家安装及调试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系统接入及调试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厂家安装及调试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8口千兆以太网交换机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22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ETC车道天线（含天线控制器）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450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23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ETC天线吊装构件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乙方包工包料（含基础、法兰等）厂家安装及调试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24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单通道车辆检测器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25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车道工控机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450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26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费额显示器（含立柱、设备基础）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甲供材乙施工（施工含基础、法兰等）</w:t>
            </w:r>
          </w:p>
        </w:tc>
      </w:tr>
      <w:tr w:rsidR="003B360A" w:rsidRPr="003B360A" w:rsidTr="003B360A">
        <w:trPr>
          <w:trHeight w:val="450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27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车牌识别系统（含补光灯、闪光灯）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甲供材乙施工（施工含基础、法兰等）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外围设备切换器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29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检测线圈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450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现有车道自动栏杆器拆除及重新安装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31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车道自动栏杆机基础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lastRenderedPageBreak/>
              <w:t>32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ETC天线、立柱拆除及重新安装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33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ETC天线基础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34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J-1基础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35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数据防雷器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36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B+C级单相电源避雷器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37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YJV-1KV-3x2.5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300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38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ZR-RVVP3x1.5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130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乐广高速公路北段收费站新增入口拒超系统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39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治超一体化摄像机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40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治超一体化摄像机立柱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根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41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MTC/ETC混合车道软件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厂家安装及调试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42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系统接入及调试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厂家安装及调试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43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8口千兆以太网交换机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44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ETC车道天线（含天线控制器）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450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45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ETC天线吊装构件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乙方包工包料（含基础、法兰等）厂家安装及调试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46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单通道车辆检测器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47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车道工控机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450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48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费额显示器（含立柱、设备基础）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甲供材乙施工（施工含基础、法兰等）</w:t>
            </w:r>
          </w:p>
        </w:tc>
      </w:tr>
      <w:tr w:rsidR="003B360A" w:rsidRPr="003B360A" w:rsidTr="003B360A">
        <w:trPr>
          <w:trHeight w:val="450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49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车牌识别系统（含补光灯、闪光灯）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甲供材乙施工（施工含基础、法兰等）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50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外围设备切换器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51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检测线圈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52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J-1基础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53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数据防雷器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54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B+C级单相电源避雷器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55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YJV-1KV-3x2.5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450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56</w:t>
            </w:r>
          </w:p>
        </w:tc>
        <w:tc>
          <w:tcPr>
            <w:tcW w:w="1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ZR-RVVP3x1.5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150</w:t>
            </w:r>
          </w:p>
        </w:tc>
        <w:tc>
          <w:tcPr>
            <w:tcW w:w="1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</w:tbl>
    <w:p w:rsidR="003B360A" w:rsidRDefault="003B360A">
      <w:pPr>
        <w:pStyle w:val="a0"/>
        <w:rPr>
          <w:rFonts w:ascii="仿宋" w:eastAsia="仿宋" w:hAnsi="仿宋"/>
        </w:rPr>
      </w:pPr>
    </w:p>
    <w:p w:rsidR="003B360A" w:rsidRDefault="003B360A" w:rsidP="003B360A">
      <w:pPr>
        <w:pStyle w:val="a0"/>
      </w:pPr>
      <w: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55"/>
        <w:gridCol w:w="2642"/>
        <w:gridCol w:w="755"/>
        <w:gridCol w:w="755"/>
        <w:gridCol w:w="3615"/>
      </w:tblGrid>
      <w:tr w:rsidR="003B360A" w:rsidRPr="003B360A" w:rsidTr="003B360A">
        <w:trPr>
          <w:trHeight w:val="822"/>
        </w:trPr>
        <w:tc>
          <w:tcPr>
            <w:tcW w:w="5000" w:type="pct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32"/>
                <w:szCs w:val="32"/>
              </w:rPr>
            </w:pPr>
            <w:r w:rsidRPr="003B360A">
              <w:rPr>
                <w:rFonts w:ascii="仿宋" w:eastAsia="仿宋" w:hAnsi="仿宋" w:cs="宋体" w:hint="eastAsia"/>
                <w:b/>
                <w:bCs/>
                <w:kern w:val="0"/>
                <w:sz w:val="32"/>
                <w:szCs w:val="32"/>
              </w:rPr>
              <w:lastRenderedPageBreak/>
              <w:t>广东省高速公路有限公司司属营运路段2022年机电养护工程（JD03）分包工程量清单（乐广段）</w:t>
            </w:r>
          </w:p>
        </w:tc>
      </w:tr>
      <w:tr w:rsidR="003B360A" w:rsidRPr="003B360A" w:rsidTr="003B360A">
        <w:trPr>
          <w:trHeight w:val="624"/>
        </w:trPr>
        <w:tc>
          <w:tcPr>
            <w:tcW w:w="5000" w:type="pct"/>
            <w:gridSpan w:val="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B360A" w:rsidRPr="003B360A" w:rsidRDefault="003B360A" w:rsidP="003B360A">
            <w:pPr>
              <w:widowControl/>
              <w:jc w:val="left"/>
              <w:rPr>
                <w:rFonts w:ascii="仿宋" w:eastAsia="仿宋" w:hAnsi="仿宋" w:cs="宋体"/>
                <w:b/>
                <w:bCs/>
                <w:kern w:val="0"/>
                <w:sz w:val="32"/>
                <w:szCs w:val="32"/>
              </w:rPr>
            </w:pP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序号 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项目名称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单位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数量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备注</w:t>
            </w:r>
          </w:p>
        </w:tc>
      </w:tr>
      <w:tr w:rsidR="003B360A" w:rsidRPr="003B360A" w:rsidTr="003B360A">
        <w:trPr>
          <w:trHeight w:val="28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乐广高速公路南段收费系统更新改造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高速自动栏杆机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栏杆机同步器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甲供材乙施工、厂家配合调试工作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原有栏杆基础改造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φ60镀锌钢管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岛面恢复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处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ZR-RVVP 10x1.0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60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治超一体化摄像机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治超一体化摄像机立柱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根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补光灯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线缆辅材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MTC/ETC车道软件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厂家安装及调试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接入、调试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厂家安装及调试</w:t>
            </w:r>
          </w:p>
        </w:tc>
      </w:tr>
      <w:tr w:rsidR="003B360A" w:rsidRPr="003B360A" w:rsidTr="003B360A">
        <w:trPr>
          <w:trHeight w:val="450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岛头单柱式标志改造(1100X600+1100X1700mm)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收费车道标线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450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单悬臂式标志版面改造(2400X3000mm)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原有岛头标志及标线的拆除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收费岛前称重设备保护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18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水马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39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消能桶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单通道车辆检测器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设备迁移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22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车道工控机安装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23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ETC天线安装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24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ETC天线支架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25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费额显示器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乐广高速公路南段收费站及隧道应急电源改造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26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UPS主机 6KVA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厂家安装及调试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27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UPS电池 12V38AH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128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厂家安装及调试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UPS电池 12V24AH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128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厂家安装及调试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29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原有设备拆除及保管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安装辅材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厂家提供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31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EPS主机 75kVA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厂家安装及调试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32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EPS主机 37kVA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厂家安装及调试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33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EPS电池 12V100AH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厂家安装及调试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lastRenderedPageBreak/>
              <w:t>34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EPS电池 12V150AH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厂家安装及调试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35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EPS电池 12V200AH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厂家安装及调试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36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原有设备拆除及保管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37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安装辅材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厂家提供</w:t>
            </w:r>
          </w:p>
        </w:tc>
      </w:tr>
      <w:tr w:rsidR="003B360A" w:rsidRPr="003B360A" w:rsidTr="003B360A">
        <w:trPr>
          <w:trHeight w:val="28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乐广高速公路南段监控系统更新改造</w:t>
            </w:r>
          </w:p>
        </w:tc>
      </w:tr>
      <w:tr w:rsidR="003B360A" w:rsidRPr="003B360A" w:rsidTr="003B360A">
        <w:trPr>
          <w:trHeight w:val="450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38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300万像素隧道定焦高清网络摄像机（枪机）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450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39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400万像素低照度高清网络球型摄像机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52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300万像素全彩筒型摄像机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450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41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400万像素低照度高清网络球型摄像机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42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摄像机设备箱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43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1路光纤收发器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对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44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8口前端汇聚以太网交换机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40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450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45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16路网络硬盘录像机（含8x4T硬盘）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46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4芯铠装单模光缆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12000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47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YJV-0.6/1KV-2*4mm2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6000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48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4芯光缆终端盒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49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2φ50PVC管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延米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4000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缆沟挖填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立方米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3600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51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以太网信号避雷器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52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单相电源避雷器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450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53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400万像素低照度高清网络球型摄像机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450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54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12米摄像机立柱（含安装附件、避雷针）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55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12米立柱基础（含防雷接地）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56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桥梁段11米摄像机立柱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57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桥梁段摄像机立柱安装基础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58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摄像机设备箱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59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8口前端汇聚以太网交换机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60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太阳能板（含安装支架）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甲供材乙施工、厂家配合调试工作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61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太阳能控制器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甲供材乙施工、厂家配合调试工作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62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蓄电池组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甲供材乙施工、厂家配合调试工作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63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蓄电池柜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甲供材乙施工、厂家配合调试工作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64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YJLHV-0.6/1KV-2*6mm2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1500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65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4芯铠装单模光缆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5000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66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4芯光缆终端盒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67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89*3.5mm 镀锌钢管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2000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68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管道过桥托架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1000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lastRenderedPageBreak/>
              <w:t>69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接线盒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70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手孔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71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缆沟挖填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立方米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900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72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以太网信号避雷器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73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单相电源避雷器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74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新增视频点的联网接入及调试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厂家配合调试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75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安装辅材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3B360A" w:rsidRPr="003B360A" w:rsidTr="003B360A">
        <w:trPr>
          <w:trHeight w:val="285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76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多屏显卡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2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60A" w:rsidRPr="003B360A" w:rsidRDefault="003B360A" w:rsidP="003B360A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3B360A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</w:p>
        </w:tc>
      </w:tr>
    </w:tbl>
    <w:p w:rsidR="003B360A" w:rsidRPr="004D1731" w:rsidRDefault="003B360A">
      <w:pPr>
        <w:pStyle w:val="a0"/>
        <w:rPr>
          <w:rFonts w:ascii="仿宋" w:eastAsia="仿宋" w:hAnsi="仿宋"/>
        </w:rPr>
      </w:pPr>
    </w:p>
    <w:sectPr w:rsidR="003B360A" w:rsidRPr="004D1731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5B7" w:rsidRDefault="006E45B7" w:rsidP="00001DA7">
      <w:r>
        <w:separator/>
      </w:r>
    </w:p>
  </w:endnote>
  <w:endnote w:type="continuationSeparator" w:id="0">
    <w:p w:rsidR="006E45B7" w:rsidRDefault="006E45B7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5B7" w:rsidRDefault="006E45B7" w:rsidP="00001DA7">
      <w:r>
        <w:separator/>
      </w:r>
    </w:p>
  </w:footnote>
  <w:footnote w:type="continuationSeparator" w:id="0">
    <w:p w:rsidR="006E45B7" w:rsidRDefault="006E45B7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zlmZWYwYjZjYWZmZmQxZjk0MGVkZjNjMjcxOTA3ZjgifQ=="/>
  </w:docVars>
  <w:rsids>
    <w:rsidRoot w:val="00DC2671"/>
    <w:rsid w:val="00001DA7"/>
    <w:rsid w:val="0007222E"/>
    <w:rsid w:val="000C07ED"/>
    <w:rsid w:val="000D252D"/>
    <w:rsid w:val="000E1D5C"/>
    <w:rsid w:val="0011673B"/>
    <w:rsid w:val="0015181C"/>
    <w:rsid w:val="00165E1A"/>
    <w:rsid w:val="001B1350"/>
    <w:rsid w:val="0024251F"/>
    <w:rsid w:val="00290FA1"/>
    <w:rsid w:val="002A3476"/>
    <w:rsid w:val="00330758"/>
    <w:rsid w:val="00333744"/>
    <w:rsid w:val="00361E1D"/>
    <w:rsid w:val="00370271"/>
    <w:rsid w:val="003743B9"/>
    <w:rsid w:val="003804EC"/>
    <w:rsid w:val="003859F6"/>
    <w:rsid w:val="003914A4"/>
    <w:rsid w:val="003A6E09"/>
    <w:rsid w:val="003B360A"/>
    <w:rsid w:val="003E60EB"/>
    <w:rsid w:val="00412EC7"/>
    <w:rsid w:val="00417747"/>
    <w:rsid w:val="004D1731"/>
    <w:rsid w:val="00503207"/>
    <w:rsid w:val="00547EAE"/>
    <w:rsid w:val="00572F00"/>
    <w:rsid w:val="005A7A3B"/>
    <w:rsid w:val="005E1D31"/>
    <w:rsid w:val="006040F6"/>
    <w:rsid w:val="006556B6"/>
    <w:rsid w:val="006E45B7"/>
    <w:rsid w:val="006F3158"/>
    <w:rsid w:val="0071651A"/>
    <w:rsid w:val="00731EB9"/>
    <w:rsid w:val="007567C1"/>
    <w:rsid w:val="0078511D"/>
    <w:rsid w:val="00787BF3"/>
    <w:rsid w:val="007D241E"/>
    <w:rsid w:val="007D6217"/>
    <w:rsid w:val="00816370"/>
    <w:rsid w:val="00853A30"/>
    <w:rsid w:val="008644E7"/>
    <w:rsid w:val="0088737E"/>
    <w:rsid w:val="00944A7E"/>
    <w:rsid w:val="00960C76"/>
    <w:rsid w:val="009C503C"/>
    <w:rsid w:val="00A35440"/>
    <w:rsid w:val="00A37B9F"/>
    <w:rsid w:val="00A4121E"/>
    <w:rsid w:val="00A6304F"/>
    <w:rsid w:val="00A72F7C"/>
    <w:rsid w:val="00A83720"/>
    <w:rsid w:val="00A93858"/>
    <w:rsid w:val="00AD06CD"/>
    <w:rsid w:val="00BB3651"/>
    <w:rsid w:val="00BD44F8"/>
    <w:rsid w:val="00CA60C6"/>
    <w:rsid w:val="00CB2437"/>
    <w:rsid w:val="00CD3785"/>
    <w:rsid w:val="00CD4EB9"/>
    <w:rsid w:val="00D85017"/>
    <w:rsid w:val="00DC2671"/>
    <w:rsid w:val="00DC5018"/>
    <w:rsid w:val="00DE4782"/>
    <w:rsid w:val="00DF442B"/>
    <w:rsid w:val="00E076F9"/>
    <w:rsid w:val="00E6082A"/>
    <w:rsid w:val="00EE394D"/>
    <w:rsid w:val="00F74933"/>
    <w:rsid w:val="00F9229D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Char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001DA7"/>
    <w:rPr>
      <w:kern w:val="2"/>
      <w:sz w:val="18"/>
      <w:szCs w:val="18"/>
    </w:rPr>
  </w:style>
  <w:style w:type="paragraph" w:styleId="a6">
    <w:name w:val="footer"/>
    <w:basedOn w:val="a"/>
    <w:link w:val="Char0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001DA7"/>
    <w:rPr>
      <w:kern w:val="2"/>
      <w:sz w:val="18"/>
      <w:szCs w:val="18"/>
    </w:rPr>
  </w:style>
  <w:style w:type="paragraph" w:styleId="a7">
    <w:name w:val="Balloon Text"/>
    <w:basedOn w:val="a"/>
    <w:link w:val="Char1"/>
    <w:rsid w:val="00330758"/>
    <w:rPr>
      <w:sz w:val="18"/>
      <w:szCs w:val="18"/>
    </w:rPr>
  </w:style>
  <w:style w:type="character" w:customStyle="1" w:styleId="Char1">
    <w:name w:val="批注框文本 Char"/>
    <w:basedOn w:val="a1"/>
    <w:link w:val="a7"/>
    <w:rsid w:val="00330758"/>
    <w:rPr>
      <w:kern w:val="2"/>
      <w:sz w:val="18"/>
      <w:szCs w:val="18"/>
    </w:rPr>
  </w:style>
  <w:style w:type="character" w:styleId="a8">
    <w:name w:val="Hyperlink"/>
    <w:basedOn w:val="a1"/>
    <w:uiPriority w:val="99"/>
    <w:unhideWhenUsed/>
    <w:rsid w:val="006556B6"/>
    <w:rPr>
      <w:color w:val="0000FF"/>
      <w:u w:val="single"/>
    </w:rPr>
  </w:style>
  <w:style w:type="character" w:styleId="a9">
    <w:name w:val="FollowedHyperlink"/>
    <w:basedOn w:val="a1"/>
    <w:uiPriority w:val="99"/>
    <w:unhideWhenUsed/>
    <w:rsid w:val="006556B6"/>
    <w:rPr>
      <w:color w:val="800080"/>
      <w:u w:val="single"/>
    </w:rPr>
  </w:style>
  <w:style w:type="paragraph" w:customStyle="1" w:styleId="xl82">
    <w:name w:val="xl82"/>
    <w:basedOn w:val="a"/>
    <w:rsid w:val="006556B6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83">
    <w:name w:val="xl83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4">
    <w:name w:val="xl84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5">
    <w:name w:val="xl85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6">
    <w:name w:val="xl86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7">
    <w:name w:val="xl87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8">
    <w:name w:val="xl88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89">
    <w:name w:val="xl89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90">
    <w:name w:val="xl90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91">
    <w:name w:val="xl91"/>
    <w:basedOn w:val="a"/>
    <w:rsid w:val="006556B6"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  <w:style w:type="paragraph" w:customStyle="1" w:styleId="xl92">
    <w:name w:val="xl92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93">
    <w:name w:val="xl93"/>
    <w:basedOn w:val="a"/>
    <w:rsid w:val="006556B6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9543D-6832-4032-A037-34E210151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14</Pages>
  <Words>1610</Words>
  <Characters>9180</Characters>
  <Application>Microsoft Office Word</Application>
  <DocSecurity>0</DocSecurity>
  <Lines>76</Lines>
  <Paragraphs>21</Paragraphs>
  <ScaleCrop>false</ScaleCrop>
  <Company>Microsoft</Company>
  <LinksUpToDate>false</LinksUpToDate>
  <CharactersWithSpaces>10769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lnx</cp:lastModifiedBy>
  <cp:revision>19</cp:revision>
  <cp:lastPrinted>2022-10-20T06:50:00Z</cp:lastPrinted>
  <dcterms:created xsi:type="dcterms:W3CDTF">2022-10-19T02:55:00Z</dcterms:created>
  <dcterms:modified xsi:type="dcterms:W3CDTF">2023-01-04T06:49:00Z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