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2022年机场第二高速新增摄像枪及情报板工程项目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摄像机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设备采购意向征集公告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1.1项目名称：2022年机场第二高速新增摄像枪及情报板工程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1.2项目地点：机场第二高速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400万像素低照度高清网络球型摄像机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19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16路网络硬盘录像机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3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智能球型摄像机（备件1）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5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智能球型摄像机（备件2）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5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400万像素低照度高清网络球型摄像机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19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237350.00元。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pStyle w:val="2"/>
        <w:rPr>
          <w:rFonts w:hint="eastAsia"/>
          <w:b/>
          <w:bCs/>
          <w:lang w:eastAsia="zh-CN"/>
        </w:rPr>
      </w:pPr>
      <w:r>
        <w:rPr>
          <w:rFonts w:hint="default"/>
          <w:b/>
          <w:bCs/>
          <w:lang w:eastAsia="zh-CN"/>
        </w:rPr>
        <w:t>400万像素低照度高清网络球型摄像机</w:t>
      </w:r>
      <w:r>
        <w:rPr>
          <w:rFonts w:hint="eastAsia"/>
          <w:b/>
          <w:bCs/>
          <w:lang w:eastAsia="zh-CN"/>
        </w:rPr>
        <w:t>：</w:t>
      </w:r>
    </w:p>
    <w:p>
      <w:pPr>
        <w:pStyle w:val="2"/>
        <w:rPr>
          <w:rFonts w:hint="eastAsia"/>
          <w:lang w:eastAsia="zh-CN"/>
        </w:rPr>
      </w:pPr>
      <w:r>
        <w:rPr>
          <w:rFonts w:hint="default"/>
          <w:lang w:eastAsia="zh-CN"/>
        </w:rPr>
        <w:t>分辨率：不低于400万像素（1080P）；图像传感器：不小于1/1.8“ CMOS；焦距：不低于44倍光学变倍；支持自动光圈、自动聚焦、自动白平衡、背光补偿、宽动态、3D数字降噪功能；支持低照度，0.005Lux/F1.2(彩色) ，0 Lux (开启红外)；用高效红外灯补光，低功耗，照射距离不低于400m（主线有照明可取消红外灯）；内置热处理装置，降低球机内腔温度，防止球机内罩起雾；恒流电路设计，红外灯寿命达3万小时；支持断电状态记忆功能，上电后自动回到断电前的云台和镜头状态；防雷、防浪涌、防突波，IP66防护等级；网络接口:内置RJ45网口，支持10M/100M网络数据 ；SD卡接口:内置Micro SD卡插槽，支持Micro SD/SDHC/SDXC卡（标配64G），可支持手动录像/报警录像，录像可断网续传；模拟视频输出: BNC，PAL或NTSC；RS485控制接口:采用半双工模式，支持自适应控制协议 ；应用编程接口:支持软件集成的开放式API，支持标准协议(ONVIF、PSIA、CGI)支持第三方管理平台接入；支持H.264视频压缩算法，支持高品质音频编码；可通过IE浏览器和客户端软件观看图像并实现控制；支持1路音频输入和1路音频输出；水平方向360°连续旋转，垂直方向-15°-90°(自动翻转),无监视盲区；支持不低于250个预置位；支持报警功能，内置报警输入和报警输出，支持报警联动功能；含单播、组播功能</w:t>
      </w:r>
      <w:r>
        <w:rPr>
          <w:rFonts w:hint="eastAsia"/>
          <w:lang w:eastAsia="zh-CN"/>
        </w:rPr>
        <w:t>。</w:t>
      </w:r>
    </w:p>
    <w:p>
      <w:pPr>
        <w:pStyle w:val="2"/>
        <w:rPr>
          <w:rFonts w:hint="eastAsia"/>
          <w:b/>
          <w:bCs/>
          <w:lang w:eastAsia="zh-CN"/>
        </w:rPr>
      </w:pPr>
      <w:r>
        <w:rPr>
          <w:rFonts w:hint="default"/>
          <w:b/>
          <w:bCs/>
          <w:lang w:eastAsia="zh-CN"/>
        </w:rPr>
        <w:t>16路网络硬盘录像机</w:t>
      </w:r>
      <w:r>
        <w:rPr>
          <w:rFonts w:hint="eastAsia"/>
          <w:b/>
          <w:bCs/>
          <w:lang w:eastAsia="zh-CN"/>
        </w:rPr>
        <w:t>：</w:t>
      </w:r>
    </w:p>
    <w:p>
      <w:pPr>
        <w:spacing w:beforeLines="0" w:afterLines="0"/>
        <w:ind w:firstLine="460" w:firstLineChars="200"/>
        <w:jc w:val="left"/>
        <w:rPr>
          <w:rFonts w:hint="eastAsia" w:ascii="宋体" w:hAnsi="宋体"/>
          <w:sz w:val="23"/>
          <w:szCs w:val="24"/>
        </w:rPr>
      </w:pPr>
      <w:r>
        <w:rPr>
          <w:rFonts w:hint="eastAsia" w:ascii="宋体" w:hAnsi="宋体"/>
          <w:sz w:val="23"/>
          <w:szCs w:val="24"/>
        </w:rPr>
        <w:t>接入16路高清视频（最高可同时接入32路），视频接入带宽不小于320Mbps；视频压缩标准：支持H.264、H.265自</w:t>
      </w:r>
    </w:p>
    <w:p>
      <w:pPr>
        <w:spacing w:beforeLines="0" w:afterLines="0"/>
        <w:jc w:val="left"/>
        <w:rPr>
          <w:rFonts w:hint="eastAsia" w:ascii="宋体" w:hAnsi="宋体"/>
          <w:sz w:val="23"/>
          <w:szCs w:val="24"/>
        </w:rPr>
      </w:pPr>
      <w:r>
        <w:rPr>
          <w:rFonts w:hint="eastAsia" w:ascii="宋体" w:hAnsi="宋体"/>
          <w:sz w:val="23"/>
          <w:szCs w:val="24"/>
        </w:rPr>
        <w:t>适应接入；每路视频以4M/s码流存储，存储时间不少于30天；具有至少1路VGA、1路HDMI/DVI输出；预览分割：支</w:t>
      </w:r>
    </w:p>
    <w:p>
      <w:pPr>
        <w:spacing w:beforeLines="0" w:afterLines="0"/>
        <w:jc w:val="left"/>
        <w:rPr>
          <w:rFonts w:hint="eastAsia" w:ascii="宋体" w:hAnsi="宋体"/>
          <w:sz w:val="23"/>
          <w:szCs w:val="24"/>
        </w:rPr>
      </w:pPr>
      <w:r>
        <w:rPr>
          <w:rFonts w:hint="eastAsia" w:ascii="宋体" w:hAnsi="宋体"/>
          <w:sz w:val="23"/>
          <w:szCs w:val="24"/>
        </w:rPr>
        <w:t>持1/4/9/16画面分割预览；录像分辨率：8MP/5MP/3MP/1080p/720p/VGA/4CIF/；录像回放：支持最大16路1080P或</w:t>
      </w:r>
    </w:p>
    <w:p>
      <w:pPr>
        <w:pStyle w:val="2"/>
        <w:rPr>
          <w:rFonts w:hint="eastAsia"/>
          <w:b/>
          <w:bCs/>
          <w:lang w:eastAsia="zh-CN"/>
        </w:rPr>
      </w:pPr>
      <w:r>
        <w:rPr>
          <w:rFonts w:hint="eastAsia" w:ascii="宋体" w:hAnsi="宋体"/>
          <w:sz w:val="23"/>
          <w:szCs w:val="24"/>
        </w:rPr>
        <w:t>32路4CIF同步回放及多路同步倒放；硬盘接口：SATA；支持硬盘容量：1T/2T/3T/4T/6T（7200rpm）</w:t>
      </w:r>
    </w:p>
    <w:p>
      <w:pPr>
        <w:pStyle w:val="2"/>
        <w:rPr>
          <w:rFonts w:hint="eastAsia"/>
          <w:b/>
          <w:bCs/>
          <w:lang w:eastAsia="zh-CN"/>
        </w:rPr>
      </w:pPr>
      <w:r>
        <w:rPr>
          <w:rFonts w:hint="default"/>
          <w:b/>
          <w:bCs/>
          <w:lang w:eastAsia="zh-CN"/>
        </w:rPr>
        <w:t>智能球型摄像机（备件1）</w:t>
      </w:r>
      <w:r>
        <w:rPr>
          <w:rFonts w:hint="eastAsia"/>
          <w:b/>
          <w:bCs/>
          <w:lang w:eastAsia="zh-CN"/>
        </w:rPr>
        <w:t>：</w:t>
      </w: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t>分为全景和细节两个部分，分辨率：不低于400万像素（1080P）；图像传感器：不小于1/1.8“ CMOS；焦距：不低于40倍光学变倍；支持自动光圈、自动聚焦、自动白平衡、背光补偿、宽动态、3D数字降噪功能；支持低照度，0.0005Lux/F1.2(彩色) ，0 Lux (开启红外)；用高效红外灯补光，低功耗，照射距离不低于400m（主线有照明可取消红外灯）；内置热处理装置，降低球机内腔温度，防止球机内罩起雾；恒流电路设计，红外灯寿命达3万小时；支持断电状态记忆功能，上电后自动回到断电前的云台和镜头状态；防雷、防浪涌、防突波，IP67防护等级；网络接口:内置RJ45网口，支持1000M网络数据 ；SD卡接口:内置Micro SD卡插槽，支持Micro SD/SDHC/SDXC卡（标配64G），可支持手动录像/报警录像，录像可断网续传；模拟视频输出: BNC，PAL或NTSC；RS485控制接口:采用半双工模式，支持自适应控制协议 ；应用编程接口:支持软件集成的开放式API，支持标准协议(ONVIF、PSIA、CGI)支持第三方管理平台接入；支持H.264视频压缩算法，支持高品质音频编码；可通过IE浏览器和客户端软件观看图像并实现控制；支持1路音频输入和1路音频输出；水平方向360°连续旋转，垂直方向7°-17°，-20°-90°(自动翻转),无监视盲区；支持不低于250个预置位；支持报警功能，内置报警输入和报警输出，支持报警联动功能；含单播、组播功能。支持全景路3840×1080@25fps高清画面输出，细节路最大2560×1440@30fps高清画面输出</w:t>
      </w:r>
    </w:p>
    <w:p>
      <w:pPr>
        <w:pStyle w:val="2"/>
        <w:rPr>
          <w:rFonts w:hint="eastAsia"/>
          <w:b/>
          <w:bCs/>
          <w:lang w:eastAsia="zh-CN"/>
        </w:rPr>
      </w:pPr>
      <w:r>
        <w:rPr>
          <w:rFonts w:hint="default"/>
          <w:b/>
          <w:bCs/>
          <w:lang w:eastAsia="zh-CN"/>
        </w:rPr>
        <w:t>智能球型摄像机（备件2）</w:t>
      </w:r>
      <w:r>
        <w:rPr>
          <w:rFonts w:hint="eastAsia"/>
          <w:b/>
          <w:bCs/>
          <w:lang w:eastAsia="zh-CN"/>
        </w:rPr>
        <w:t>：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传感器类型:【全景】1/1.8＂ progressive scan CMOS,【细节】1/1.8＂ progressive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scan CMOS;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最低照度:【全景1】彩色：0.0005 Lux @（F1.4，AGC ON），黑白：0.0001 Lux @（F1.4，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AGC ON），0 Lux with IR；【全景2】彩色：0.0005 Lux @（F1.7，AGC ON），黑白：0.0001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Lux @（F1.7，AGC ON），0 Lux with IR；【细节】彩色：0.0005 Lux @（F1.2，AGC ON），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黑白：0.0001 Lux @（F1.2，AGC ON），0 Lux with IR；;宽动态:120dB 超宽动态;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光学变倍:【细节】40 倍;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焦距:【全景1】2.8~12 mm；【全景2】13~52 mm；【细节】6.0~240 mm;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视场角:【全景1】90°~34.5°；【全景2】32.3°~7.89°；【细节】59.8°~2.0°;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水平范围:【环动】0°~270°；【全景】0°~230°；【细节】0°~360°;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垂直范围:【全景】-10°~90°；【细节】-20°~90°;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水平速度:【环动】水平监控速度：0.1°~10°/s，速度可设；【全景】水平监控速度：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0.1°~20°/s，速度可设；【细节】水平键控速度：0.1°~210°/s，速度可设，水平预置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点速度：250°/s;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垂直速度:【全景】垂直键控速度：0.1°~20°/s，速度可设；【细节】垂直键控速度：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0.1°~150°/s，速度可设；垂直预置点速度：90°/s;主码流帧率分辨率:50 Hz：25 fps（2560 ³ 1440，1920 ³ 1080，1280 ³ 960，1280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³ 720）60 Hz：30 fps（2560 ³ 1440，1920 ³ 1080，1280 ³ 960，1280 ³ 720）;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GPS 信息侦测:支持;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光纤接口:支持;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网络接口:RJ45 网口;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自适应网络数据;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支持1000M 网络数据;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SD 卡扩展:内置Micro SD 卡插槽,支持Micro SD/Micro SDHC/Micro SDXC 卡,最大支持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256G 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报警输入:7 路报警输入;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报警输出:2 路报警输出;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音频输入:1 路音频输入，音频峰值：2-2.4V[p-p]，输入阻抗：1 kΩ±10%;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音频输出:1 路音频输出，线性电平，阻抗:600Ω;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RS485 接口:采用半双工模式，支持自适应HIKVISION，PELCO-P 和PELCO-D(可添加)协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议;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电子罗盘:支持;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白光照射距离:【细节】车牌80 m;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红外照射距离:【全景1】80 m；【全景2】150 m；【细节】350 m;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供电方式:DC：36 V;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电源接口类型:直流供电;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工作温湿度:-40℃-70℃；湿度小于95%;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雨刷:支持;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功耗:120 W（其中【全景】补光灯14.2 W；【细节】补光灯9.6 W）;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防护:IP67；6000 V 防雷、防浪涌、防突波，符合GB/T17626.2/3/4/5/6 四级标准;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环视一体机采用一体化设计，由3 镜头相机与4 颗高性能GPU 模块组成，聚合多种专为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复杂场景设计的深度学习算法，枪机和球机通道支持违章取证抓拍、交通事件检测、交通数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据采集、车辆检测、Smart 事件、混合目标检测多种智能功能，人员布控、车辆布控，并支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持车辆全结构化;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违章取证：球机通道支持违停、逆行、压线、变道、机占非、掉头六种违章事件检测；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枪机通道支持逆行、压线、变道、机占非、掉头五种违章事件检测;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车辆检测：支持过车抓拍，进行牌识;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球机通道自带白光灯，支持针对车牌进行白光补光，提升产品适应范围;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Smart 事件：支持全景摄像机对设定区域进行布防，当检测到目标时联动特写摄像机对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目标进行跟踪及报警，实现周界布防。跟踪后有两种模式：跟踪抓拍和接管跟踪，两者功能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互斥;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跟踪抓拍：跟踪后对该目标进行结构化信息提取后上传报警;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接管跟踪：当跟踪的目标离开全景摄像机画面后，特写摄像机继续对目标进行跟踪，扩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大跟踪范围;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人员布控：支持前端实时建模比对，对人脸进行布控跟踪，跟踪过程中目标经纬度信息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实时上传，构建时空域场景。;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全结构化：支持双路卡口式混合目标检测，对检测区域内的人、车进行抓拍上传;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车辆布控：支持前端实时建模比对，对授权和非授权名单车辆进行布控跟踪，跟踪过程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中目标经纬度信息实时上传，构建时空域场景。;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Smart 事件最远检测距离可达100 m;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支持人脸人体车辆同时抓拍，人脸人体关联输出，并实现对人脸、人体、车辆结构化属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性特征信息提取;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支持自动标定：内嵌多套枪机视场角参数和畸变参数，枪机在任意角度，任意焦距位置，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均可以进行自动标定;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支持GB35114 安全加密;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支持混合防抖;</w:t>
      </w:r>
    </w:p>
    <w:p>
      <w:pPr>
        <w:pStyle w:val="2"/>
        <w:rPr>
          <w:rFonts w:hint="default"/>
          <w:lang w:eastAsia="zh-CN"/>
        </w:rPr>
      </w:pPr>
      <w:r>
        <w:rPr>
          <w:rFonts w:hint="default"/>
          <w:lang w:eastAsia="zh-CN"/>
        </w:rPr>
        <w:t>支持MicroSD 卡，最大支持256 GB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bookmarkStart w:id="3" w:name="_GoBack"/>
      <w:bookmarkEnd w:id="3"/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965960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17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172A27"/>
    <w:rsid w:val="0A69025B"/>
    <w:rsid w:val="0DA26991"/>
    <w:rsid w:val="12ED5CBA"/>
    <w:rsid w:val="18B41552"/>
    <w:rsid w:val="2E0860D1"/>
    <w:rsid w:val="2ECB5FE2"/>
    <w:rsid w:val="34DB5F68"/>
    <w:rsid w:val="3EFD65C9"/>
    <w:rsid w:val="4044389B"/>
    <w:rsid w:val="49DC5C4D"/>
    <w:rsid w:val="52871060"/>
    <w:rsid w:val="57BF2D4E"/>
    <w:rsid w:val="58B74CBC"/>
    <w:rsid w:val="623B7383"/>
    <w:rsid w:val="63166D1A"/>
    <w:rsid w:val="65922BE0"/>
    <w:rsid w:val="6AC87D14"/>
    <w:rsid w:val="6C094604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3146</Words>
  <Characters>4073</Characters>
  <Lines>0</Lines>
  <Paragraphs>0</Paragraphs>
  <TotalTime>6</TotalTime>
  <ScaleCrop>false</ScaleCrop>
  <LinksUpToDate>false</LinksUpToDate>
  <CharactersWithSpaces>4245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2022-11-17T06:53:06Z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