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机场第二高速新增摄像枪及情报板工程项目</w:t>
      </w:r>
    </w:p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电缆</w:t>
      </w: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1.1项目名称：机场第二高速新增摄像枪及情报板工程</w:t>
      </w:r>
    </w:p>
    <w:p>
      <w:pPr>
        <w:wordWrap w:val="0"/>
        <w:topLinePunct/>
        <w:spacing w:line="360" w:lineRule="auto"/>
        <w:ind w:firstLine="566" w:firstLineChars="236"/>
        <w:rPr>
          <w:rFonts w:hint="default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1.2项目地点：机场第二高速</w:t>
      </w:r>
      <w:bookmarkStart w:id="3" w:name="_GoBack"/>
      <w:bookmarkEnd w:id="3"/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5"/>
        <w:gridCol w:w="2516"/>
        <w:gridCol w:w="1110"/>
        <w:gridCol w:w="1335"/>
        <w:gridCol w:w="11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序号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材料/设备名称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单位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数量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1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YJLHV-0.6/1KV-2*6mm2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米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13000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/>
                <w:sz w:val="20"/>
                <w:szCs w:val="24"/>
              </w:rPr>
            </w:pPr>
            <w:r>
              <w:rPr>
                <w:rFonts w:hint="default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YJLHV22-0.6/1kV-4x10mm2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米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1500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包括运输、安装费、调试费、保险费、税费、配合相关单位检测、保证测试、试运行及缺陷的维护等一切费用；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质保期：两年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59530.00元。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技术要求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color w:val="auto"/>
          <w:sz w:val="24"/>
          <w:highlight w:val="none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val="en-US" w:eastAsia="zh-CN"/>
        </w:rPr>
        <w:t xml:space="preserve"> </w:t>
      </w:r>
      <w:r>
        <w:rPr>
          <w:rFonts w:hint="eastAsia" w:cs="Times New Roman"/>
          <w:bCs/>
          <w:snapToGrid w:val="0"/>
          <w:color w:val="auto"/>
          <w:kern w:val="0"/>
          <w:sz w:val="24"/>
          <w:lang w:val="en-US" w:eastAsia="zh-CN"/>
        </w:rPr>
        <w:t>无</w:t>
      </w:r>
      <w:r>
        <w:rPr>
          <w:rFonts w:hint="default" w:ascii="Times New Roman" w:hAnsi="Times New Roman" w:cs="Times New Roman"/>
          <w:color w:val="auto"/>
          <w:sz w:val="24"/>
          <w:highlight w:val="none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</w:t>
      </w:r>
      <w:r>
        <w:rPr>
          <w:rFonts w:hint="eastAsia" w:ascii="Times New Roman" w:hAnsi="Times New Roman" w:cs="Times New Roman"/>
          <w:color w:val="auto"/>
          <w:sz w:val="24"/>
          <w:highlight w:val="none"/>
          <w:lang w:val="en-US" w:eastAsia="zh-CN"/>
        </w:rPr>
        <w:t>所供设备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符合</w:t>
      </w:r>
      <w:r>
        <w:rPr>
          <w:rFonts w:hint="eastAsia" w:cs="Times New Roman"/>
          <w:color w:val="auto"/>
          <w:sz w:val="24"/>
          <w:lang w:eastAsia="zh-CN"/>
        </w:rPr>
        <w:t>本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2022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11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18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16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：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eastAsia" w:cs="Times New Roman"/>
          <w:snapToGrid w:val="0"/>
          <w:color w:val="000000"/>
          <w:kern w:val="0"/>
          <w:sz w:val="24"/>
          <w:lang w:val="en-US" w:eastAsia="zh-CN"/>
        </w:rPr>
        <w:t>957638088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793818"/>
      <w:bookmarkStart w:id="1" w:name="_Toc332793891"/>
      <w:bookmarkStart w:id="2" w:name="_Toc332965960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eastAsia" w:cs="Times New Roman"/>
          <w:color w:val="000000"/>
          <w:sz w:val="24"/>
          <w:lang w:val="en-US" w:eastAsia="zh-CN"/>
        </w:rPr>
        <w:t>卢工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>11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17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kOTkzOGFkNGEzMDNjMmUwMmNjNzM0N2MyZjUwMDQifQ=="/>
  </w:docVars>
  <w:rsids>
    <w:rsidRoot w:val="00000000"/>
    <w:rsid w:val="07021C78"/>
    <w:rsid w:val="0A69025B"/>
    <w:rsid w:val="0DA26991"/>
    <w:rsid w:val="12ED5CBA"/>
    <w:rsid w:val="1C3E0471"/>
    <w:rsid w:val="24A3442A"/>
    <w:rsid w:val="28FC2840"/>
    <w:rsid w:val="2E0860D1"/>
    <w:rsid w:val="2ECB5FE2"/>
    <w:rsid w:val="34DB5F68"/>
    <w:rsid w:val="3EFD65C9"/>
    <w:rsid w:val="4044389B"/>
    <w:rsid w:val="49DC5C4D"/>
    <w:rsid w:val="52871060"/>
    <w:rsid w:val="57BF2D4E"/>
    <w:rsid w:val="58B74CBC"/>
    <w:rsid w:val="623B7383"/>
    <w:rsid w:val="63166D1A"/>
    <w:rsid w:val="65922BE0"/>
    <w:rsid w:val="74DF7AF4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423</Words>
  <Characters>521</Characters>
  <Lines>0</Lines>
  <Paragraphs>0</Paragraphs>
  <TotalTime>1</TotalTime>
  <ScaleCrop>false</ScaleCrop>
  <LinksUpToDate>false</LinksUpToDate>
  <CharactersWithSpaces>582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2022-11-17T06:30:28Z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B75484C30A0D48A998196F431A9A3E69</vt:lpwstr>
  </property>
</Properties>
</file>