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BB53E4" w:rsidRDefault="00BB53E4" w:rsidP="00BB53E4">
      <w:pPr>
        <w:jc w:val="center"/>
        <w:rPr>
          <w:rFonts w:ascii="仿宋" w:eastAsia="仿宋" w:hAnsi="仿宋"/>
          <w:b/>
          <w:color w:val="000000"/>
          <w:sz w:val="32"/>
          <w:szCs w:val="32"/>
        </w:rPr>
      </w:pPr>
      <w:r w:rsidRPr="00BB53E4">
        <w:rPr>
          <w:rFonts w:ascii="仿宋" w:eastAsia="仿宋" w:hAnsi="仿宋" w:hint="eastAsia"/>
          <w:b/>
          <w:color w:val="000000"/>
          <w:sz w:val="32"/>
          <w:szCs w:val="32"/>
        </w:rPr>
        <w:t>广州新白云国际机场第二高速公路南段工程项目机电工程SG13标段施工-监控、通信系统设备安装、调试及通信管道施工劳务合作项目采购意向征集公告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BB53E4" w:rsidRPr="00BB53E4">
        <w:rPr>
          <w:rFonts w:ascii="仿宋" w:eastAsia="仿宋" w:hAnsi="仿宋" w:hint="eastAsia"/>
          <w:bCs/>
          <w:snapToGrid w:val="0"/>
          <w:kern w:val="0"/>
          <w:sz w:val="24"/>
        </w:rPr>
        <w:t>广州新白云国际机场第二高速公路南段工程项目机电工程SG13标段施工-监控、通信系统设备安装、调试及通信管道施工劳务合作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:rsidR="006F3158" w:rsidRPr="004D1731" w:rsidRDefault="006F3158" w:rsidP="006F3158">
      <w:pPr>
        <w:wordWrap w:val="0"/>
        <w:topLinePunct/>
        <w:spacing w:line="360" w:lineRule="auto"/>
        <w:ind w:firstLineChars="236" w:firstLine="49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</w:rPr>
        <w:t xml:space="preserve"> </w:t>
      </w:r>
      <w:r w:rsidR="00547EAE"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1E5611">
        <w:rPr>
          <w:rFonts w:ascii="仿宋" w:eastAsia="仿宋" w:hAnsi="仿宋" w:hint="eastAsia"/>
          <w:bCs/>
          <w:snapToGrid w:val="0"/>
          <w:kern w:val="0"/>
          <w:sz w:val="24"/>
        </w:rPr>
        <w:t>12个月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:rsidR="00DC2671" w:rsidRPr="005862BC" w:rsidRDefault="00A37B9F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5862BC">
        <w:rPr>
          <w:rFonts w:ascii="仿宋" w:eastAsia="仿宋" w:hAnsi="仿宋" w:hint="eastAsia"/>
          <w:sz w:val="24"/>
        </w:rPr>
        <w:t>详见本公告附表1-工程量清单；</w:t>
      </w:r>
    </w:p>
    <w:p w:rsidR="00A37B9F" w:rsidRPr="004D1731" w:rsidRDefault="00A37B9F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:rsidR="00DC2671" w:rsidRPr="005862BC" w:rsidRDefault="005862BC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（1）</w:t>
      </w:r>
      <w:r w:rsidR="00001DA7" w:rsidRPr="005862BC">
        <w:rPr>
          <w:rFonts w:ascii="仿宋" w:eastAsia="仿宋" w:hAnsi="仿宋" w:hint="eastAsia"/>
          <w:sz w:val="24"/>
        </w:rPr>
        <w:t>各子项具体需求见</w:t>
      </w:r>
      <w:r w:rsidR="00A37B9F" w:rsidRPr="005862BC">
        <w:rPr>
          <w:rFonts w:ascii="仿宋" w:eastAsia="仿宋" w:hAnsi="仿宋" w:hint="eastAsia"/>
          <w:sz w:val="24"/>
        </w:rPr>
        <w:t>工程量清单</w:t>
      </w:r>
      <w:r w:rsidR="00001DA7" w:rsidRPr="005862BC">
        <w:rPr>
          <w:rFonts w:ascii="仿宋" w:eastAsia="仿宋" w:hAnsi="仿宋" w:hint="eastAsia"/>
          <w:sz w:val="24"/>
        </w:rPr>
        <w:t>备注</w:t>
      </w:r>
      <w:r w:rsidR="0007222E" w:rsidRPr="005862BC">
        <w:rPr>
          <w:rFonts w:ascii="仿宋" w:eastAsia="仿宋" w:hAnsi="仿宋"/>
          <w:sz w:val="24"/>
        </w:rPr>
        <w:t>；</w:t>
      </w:r>
    </w:p>
    <w:p w:rsidR="00DC2671" w:rsidRPr="005862BC" w:rsidRDefault="005862BC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（2）</w:t>
      </w:r>
      <w:r w:rsidR="0007222E" w:rsidRPr="005862BC">
        <w:rPr>
          <w:rFonts w:ascii="仿宋" w:eastAsia="仿宋" w:hAnsi="仿宋"/>
          <w:sz w:val="24"/>
        </w:rPr>
        <w:t>质保期：</w:t>
      </w:r>
      <w:r w:rsidR="00001DA7" w:rsidRPr="005862BC">
        <w:rPr>
          <w:rFonts w:ascii="仿宋" w:eastAsia="仿宋" w:hAnsi="仿宋" w:hint="eastAsia"/>
          <w:sz w:val="24"/>
        </w:rPr>
        <w:t>根据项目需求</w:t>
      </w:r>
      <w:r w:rsidR="00731EB9" w:rsidRPr="005862BC">
        <w:rPr>
          <w:rFonts w:ascii="仿宋" w:eastAsia="仿宋" w:hAnsi="仿宋" w:hint="eastAsia"/>
          <w:sz w:val="24"/>
        </w:rPr>
        <w:t>确定</w:t>
      </w:r>
      <w:r w:rsidR="0007222E" w:rsidRPr="005862BC">
        <w:rPr>
          <w:rFonts w:ascii="仿宋" w:eastAsia="仿宋" w:hAnsi="仿宋" w:hint="eastAsia"/>
          <w:sz w:val="24"/>
        </w:rPr>
        <w:t>；</w:t>
      </w:r>
    </w:p>
    <w:p w:rsidR="00DC2671" w:rsidRPr="005862BC" w:rsidRDefault="005862BC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（3）</w:t>
      </w:r>
      <w:r w:rsidR="0007222E" w:rsidRPr="005862BC">
        <w:rPr>
          <w:rFonts w:ascii="仿宋" w:eastAsia="仿宋" w:hAnsi="仿宋" w:hint="eastAsia"/>
          <w:sz w:val="24"/>
        </w:rPr>
        <w:t>最高限价</w:t>
      </w:r>
      <w:r w:rsidR="0007222E" w:rsidRPr="005862BC">
        <w:rPr>
          <w:rFonts w:ascii="仿宋" w:eastAsia="仿宋" w:hAnsi="仿宋"/>
          <w:sz w:val="24"/>
        </w:rPr>
        <w:t>：</w:t>
      </w:r>
      <w:r w:rsidR="00C42C4A">
        <w:rPr>
          <w:rFonts w:ascii="仿宋" w:eastAsia="仿宋" w:hAnsi="仿宋" w:hint="eastAsia"/>
          <w:sz w:val="24"/>
        </w:rPr>
        <w:t>1080</w:t>
      </w:r>
      <w:r w:rsidR="004F2373">
        <w:rPr>
          <w:rFonts w:ascii="仿宋" w:eastAsia="仿宋" w:hAnsi="仿宋" w:hint="eastAsia"/>
          <w:sz w:val="24"/>
        </w:rPr>
        <w:t>万</w:t>
      </w:r>
      <w:r w:rsidR="00731EB9" w:rsidRPr="005862BC">
        <w:rPr>
          <w:rFonts w:ascii="仿宋" w:eastAsia="仿宋" w:hAnsi="仿宋" w:hint="eastAsia"/>
          <w:sz w:val="24"/>
        </w:rPr>
        <w:t>元</w:t>
      </w:r>
    </w:p>
    <w:p w:rsidR="00DC2671" w:rsidRPr="004D1731" w:rsidRDefault="009C503C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:rsidR="00DC2671" w:rsidRPr="004D1731" w:rsidRDefault="0021016D" w:rsidP="00412EC7">
      <w:pPr>
        <w:wordWrap w:val="0"/>
        <w:topLinePunct/>
        <w:spacing w:line="360" w:lineRule="auto"/>
        <w:ind w:firstLine="42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监控、通信系统设备安装、调试及通信管道工程的劳务工作</w:t>
      </w:r>
      <w:r w:rsidR="009A3540">
        <w:rPr>
          <w:rFonts w:ascii="仿宋" w:eastAsia="仿宋" w:hAnsi="仿宋" w:hint="eastAsia"/>
          <w:bCs/>
          <w:snapToGrid w:val="0"/>
          <w:kern w:val="0"/>
          <w:sz w:val="24"/>
        </w:rPr>
        <w:t>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:rsidR="00A35440" w:rsidRPr="004D1731" w:rsidRDefault="00A35440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:rsidR="00A35440" w:rsidRPr="004D1731" w:rsidRDefault="00A35440" w:rsidP="005862BC">
      <w:pPr>
        <w:spacing w:line="360" w:lineRule="auto"/>
        <w:ind w:firstLineChars="200"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11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5862BC">
        <w:rPr>
          <w:rFonts w:ascii="仿宋" w:eastAsia="仿宋" w:hAnsi="仿宋" w:hint="eastAsia"/>
          <w:color w:val="000000"/>
          <w:sz w:val="24"/>
          <w:u w:val="single"/>
        </w:rPr>
        <w:t>9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5862BC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731EB9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</w:t>
      </w:r>
      <w:proofErr w:type="gramStart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商原则</w:t>
      </w:r>
      <w:proofErr w:type="gramEnd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开展后续采购活动，不再另行发布采购公告。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  购  人：广东诚泰交通科技发展有限公司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采购人地址：</w:t>
      </w:r>
      <w:r w:rsidR="005862BC" w:rsidRPr="005862BC">
        <w:rPr>
          <w:rFonts w:ascii="仿宋" w:eastAsia="仿宋" w:hAnsi="仿宋" w:hint="eastAsia"/>
          <w:color w:val="000000"/>
          <w:sz w:val="24"/>
        </w:rPr>
        <w:t>广州市番禺区洛浦街北环路87号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:rsidR="00DC267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:rsidR="009A3540" w:rsidRPr="009A3540" w:rsidRDefault="009A3540" w:rsidP="009A3540">
      <w:pPr>
        <w:pStyle w:val="a0"/>
      </w:pPr>
    </w:p>
    <w:p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2022年</w:t>
      </w:r>
      <w:r w:rsidR="00731EB9">
        <w:rPr>
          <w:rFonts w:ascii="仿宋" w:eastAsia="仿宋" w:hAnsi="仿宋" w:hint="eastAsia"/>
          <w:color w:val="000000"/>
          <w:sz w:val="24"/>
        </w:rPr>
        <w:t>11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731EB9">
        <w:rPr>
          <w:rFonts w:ascii="仿宋" w:eastAsia="仿宋" w:hAnsi="仿宋" w:hint="eastAsia"/>
          <w:color w:val="000000"/>
          <w:sz w:val="24"/>
        </w:rPr>
        <w:t>7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:rsidR="00DC2671" w:rsidRPr="004D1731" w:rsidRDefault="0007222E" w:rsidP="00001DA7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:rsidR="00621A99" w:rsidRDefault="00621A99">
      <w:pPr>
        <w:topLinePunct/>
        <w:spacing w:line="480" w:lineRule="auto"/>
        <w:rPr>
          <w:rFonts w:ascii="仿宋" w:eastAsia="仿宋" w:hAnsi="仿宋"/>
          <w:kern w:val="0"/>
          <w:sz w:val="28"/>
          <w:szCs w:val="44"/>
        </w:rPr>
      </w:pPr>
    </w:p>
    <w:p w:rsidR="00DC2671" w:rsidRPr="004D1731" w:rsidRDefault="00FB4F4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FB4F4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广东诚泰交通科技发展有限公司</w:t>
      </w:r>
      <w:r w:rsidR="0007222E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C2671" w:rsidRPr="004D173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2B1C75" w:rsidRPr="002B1C75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广州交正招标代理网站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获取到贵单位发布《</w:t>
      </w:r>
      <w:r w:rsidR="002321DE" w:rsidRPr="002321DE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广州新白云国际机场第二高速公路南段工程项目机电工程SG13标段施工-监控、通信系统设备安装、调试及通信管道施工劳务合作</w:t>
      </w:r>
      <w:bookmarkStart w:id="3" w:name="_GoBack"/>
      <w:bookmarkEnd w:id="3"/>
      <w:r w:rsidR="0021016D" w:rsidRPr="0021016D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项目采购意向征集公告</w:t>
      </w:r>
      <w:r w:rsidR="00621A99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，我单位有意向参加本次采购活动。</w:t>
      </w:r>
    </w:p>
    <w:p w:rsidR="00DC2671" w:rsidRPr="004D173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C2671" w:rsidRDefault="0007222E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</w:p>
    <w:p w:rsidR="005862BC" w:rsidRPr="005862BC" w:rsidRDefault="005862BC" w:rsidP="005862BC">
      <w:pPr>
        <w:pStyle w:val="a0"/>
      </w:pPr>
    </w:p>
    <w:p w:rsidR="00DC2671" w:rsidRPr="004D1731" w:rsidRDefault="0007222E">
      <w:pPr>
        <w:topLinePunct/>
        <w:spacing w:line="480" w:lineRule="auto"/>
        <w:ind w:left="2520" w:hangingChars="900" w:hanging="25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                 单位名称：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（盖章）联系人：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  </w:t>
      </w:r>
    </w:p>
    <w:p w:rsidR="00DC2671" w:rsidRPr="004D1731" w:rsidRDefault="0007222E">
      <w:pPr>
        <w:topLinePunct/>
        <w:spacing w:line="480" w:lineRule="auto"/>
        <w:ind w:firstLineChars="900" w:firstLine="252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DC2671" w:rsidRPr="004D1731" w:rsidRDefault="0007222E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               电子邮箱：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  <w:u w:val="single"/>
        </w:rPr>
        <w:t xml:space="preserve">                         </w:t>
      </w:r>
    </w:p>
    <w:p w:rsidR="00DC2671" w:rsidRPr="004D1731" w:rsidRDefault="00DC2671">
      <w:pPr>
        <w:jc w:val="right"/>
        <w:rPr>
          <w:rFonts w:ascii="仿宋" w:eastAsia="仿宋" w:hAnsi="仿宋"/>
          <w:sz w:val="28"/>
          <w:szCs w:val="28"/>
        </w:rPr>
      </w:pPr>
    </w:p>
    <w:p w:rsidR="00DC2671" w:rsidRPr="004D1731" w:rsidRDefault="0007222E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4D1731" w:rsidRPr="004D1731" w:rsidRDefault="00A37B9F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96"/>
        <w:gridCol w:w="3456"/>
        <w:gridCol w:w="616"/>
        <w:gridCol w:w="1026"/>
        <w:gridCol w:w="2128"/>
      </w:tblGrid>
      <w:tr w:rsidR="0021016D" w:rsidRPr="0021016D" w:rsidTr="0021016D">
        <w:trPr>
          <w:trHeight w:val="480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子目号</w:t>
            </w:r>
          </w:p>
        </w:tc>
        <w:tc>
          <w:tcPr>
            <w:tcW w:w="1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子</w:t>
            </w:r>
            <w:r w:rsidRPr="0021016D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  </w:t>
            </w: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目</w:t>
            </w:r>
            <w:r w:rsidRPr="0021016D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  </w:t>
            </w: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名</w:t>
            </w:r>
            <w:r w:rsidRPr="0021016D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  </w:t>
            </w: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称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数量</w:t>
            </w:r>
          </w:p>
        </w:tc>
        <w:tc>
          <w:tcPr>
            <w:tcW w:w="1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102-3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安全生产费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104-1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承包人驻地建设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802-12-6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ETC门架（3+1）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空调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802-13-1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2匹柜式空调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802-15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机房环境安全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主材甲供，乙方负责卸货、搬运并配合厂家按图施工；安装辅材乙供。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通信系统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光数字传输系统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光纤网络单元（ONU）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光、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数综合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配线柜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803-1-6-1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综合配线柜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803-1-7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光纤配线箱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803-1-7-1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ODF配线柜（288芯）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程控数字交换系统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803-2-2-1-4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音频配线单元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803-2-3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语音网关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803-2-3-1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32路语音网关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紧急电话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803-3-2-1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隧道外紧急电话分机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19.000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803-3-2-2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隧道内紧急电话分机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53.000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803-3-3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紧急电话有线广播分控制台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803-3-4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电话机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104.000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803-3-5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指令电话(分机)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803-3-6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传真机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广播系统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功率放大器（60W）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57.000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803-4-2-2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功率放大器（120W）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13.000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803-4-2-3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功率放大器（100W）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72.000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音控器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83.000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扬声器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803-4-4-1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扬声器15W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276.000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803-4-4-2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扬声器30W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803-4-4-3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收费亭扬声器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57.000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广播控制台调试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主材甲供，乙方负责卸货、搬运并配合厂家按</w:t>
            </w: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lastRenderedPageBreak/>
              <w:t>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803-4-6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网络广播适配器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803-4-7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收费广场防水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室外音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26.000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交换机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803-5-1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普通交换机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803-5-1-6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万兆以太网交换机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803-5-2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工业交换机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803-5-2-1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24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百兆电口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+2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千兆光口工业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交换机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803-5-2-2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24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电口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+4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千兆光口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三层工业交换机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803-5-2-4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6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千兆电口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+2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千兆光口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二层工业交换机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光端机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803-6-2-1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4路音频光端机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803-6-2-3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16路音频光端机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803-6-3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视频光端机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803-6-3-1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视频光端机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126.000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803-6-5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以太网光端机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803-6-5-1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光端机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光缆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803-7-1-1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12芯以内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803-7-1-1-1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4芯单模光缆（GYTA）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21100.000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803-7-1-1-3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8芯单模光缆（GYTA）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14300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803-7-1-2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24芯以内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803-7-1-2-1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24芯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单模铠装光缆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16000.000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803-7-1-3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36芯以内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803-7-1-3-2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36芯单模光缆（GYTA）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14300.000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803-7-1-4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48芯以内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803-7-1-4-1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48芯单模光缆（GYTA）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35600.000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803-7-1-5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60芯以内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803-7-1-5-1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60芯单模光缆（GYTA）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35600.000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807-3-4-12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室内综合配电柜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807-3-4-13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外场综合配电柜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803-9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光缆接头盒、终端盒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803-9-1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4芯终端盒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803-9-2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8芯光缆终端盒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803-9-3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36芯光缆接头盒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156.000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803-9-4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48芯接头盒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18.000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803-9-5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60芯接头盒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18.000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803-9-6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光缆终端盒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803-9-7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光缆接续盒（含尾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纤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104.000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803-10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光缆接续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803-10-1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光缆接续材料及熔接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尾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纤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通信电源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803-15-2-1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高频开关组合电源（48V/30A）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803-15-3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蓄电池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803-15-3-1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蓄电池（48V/100Ah）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组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监控系统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悬臂式信息标志板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悬臂式可变情报板（监控）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门架式信息标志板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804-1-3-1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门架式可变情报板（监控）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804-1-3-2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门架式可变情报板（隧道）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8.000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交通信号灯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804-1-5-1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交通信号灯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6.000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车道指示器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804-1-6-1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车道指示灯(不含左转箭头)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126.000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804-1-6-2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车道指示灯(含左转箭头)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18.000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</w:t>
            </w: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lastRenderedPageBreak/>
              <w:t>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804-1-7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灯箱标志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804-1-7-1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人行横洞光电标志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804-1-7-2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车行横洞光电标志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6.000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804-1-7-5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紧急疏散标志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538.000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804-1-7-6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紧急电话标志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53.000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804-1-8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附着式信息标志板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804-1-8-1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洞内可变信息标志(6m*0.6m)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804-1-8-2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洞内可变信息标志(2.4m*1.2m)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6.000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环境检测设施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804-2-2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风速风向检测器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804-2-5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CO/VI检测器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804-2-6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光强检测器（有基础）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8.000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甲方供材，乙方安装调试（</w:t>
            </w:r>
            <w:proofErr w:type="gramStart"/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含基础</w:t>
            </w:r>
            <w:proofErr w:type="gramEnd"/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包工包料）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804-2-7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光强检测器（无基础）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12.000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804-2-8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下沉隧道积水预警系统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主材甲供，乙方负责卸货、搬运并配合厂家按图施工；安装辅材乙供。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视频监控设施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804-3-1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高速智能球形摄像机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804-3-1-1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全方位彩色摄像机（有基础）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18.000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甲方供材，乙方安装调</w:t>
            </w: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lastRenderedPageBreak/>
              <w:t>试（</w:t>
            </w:r>
            <w:proofErr w:type="gramStart"/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含基础</w:t>
            </w:r>
            <w:proofErr w:type="gramEnd"/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包工包料）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804-3-1-2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全方位彩色摄像机（无基础）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804-3-5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隧道内摄像机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804-3-5-2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洞内定焦摄像机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81.000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804-3-6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一般室内摄像机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804-3-7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变电所内半球摄像机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28.000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804-3-8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高清遥控激光夜视摄像机(枪式)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18.000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804-3-9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高清激光夜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视固定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摄像机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804-9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视频控制设施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804-9-8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8路高清视频事件分析仪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23.000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804-10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区域控制器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804-10-1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变电所PLC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804-10-2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洞内PLC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计算机及网络设备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804-11-2-1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普通工作站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804-11-9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视频上云网关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主材甲供，乙方负责卸货、搬运并配合厂家按图施工；安装辅材乙供。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监控外场设备立柱及基础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804-15-3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摄像机立柱及基础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甲方供材，乙方安装调试（</w:t>
            </w:r>
            <w:proofErr w:type="gramStart"/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含基础</w:t>
            </w:r>
            <w:proofErr w:type="gramEnd"/>
            <w:r w:rsidRPr="0021016D">
              <w:rPr>
                <w:rFonts w:ascii="仿宋" w:eastAsia="仿宋" w:hAnsi="仿宋" w:cs="宋体" w:hint="eastAsia"/>
                <w:color w:val="000000"/>
                <w:kern w:val="0"/>
                <w:sz w:val="20"/>
                <w:szCs w:val="20"/>
              </w:rPr>
              <w:t>包工包料）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软件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805-2-1-16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无极调光控制软件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主材甲供，乙方负责卸货、搬运并配合厂家按图施工；安装辅材乙供。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通风消防系统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火灾报警主机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主材甲供，乙方负责卸货、搬运并配合厂家按图施工；安装辅材乙供。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806-2-2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手动报警按钮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806-2-3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火灾检测器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806-2-3-3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火灾综合盘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281.000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806-2-3-4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智能烟感探测器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806-2-4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火灾报警软件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主材甲供，乙方负责卸货、搬运并配合厂家按图施工；安装辅材乙供。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806-2-5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火灾声光报警器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806-2-5-1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声光报警器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291.000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806-2-6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24V电源转换器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29.000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806-2-7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总线隔离器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76.000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供配电照明系统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807-3-3-4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直流柜配电箱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807-3-4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机柜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807-3-4-1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直流柜（20KVA）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</w:t>
            </w: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lastRenderedPageBreak/>
              <w:t>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807-3-3-2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室内配电箱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807-3-3-3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室外配电箱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39.000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807-3-3-1-1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室内监控配电箱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807-3-3-18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kern w:val="0"/>
                <w:sz w:val="18"/>
                <w:szCs w:val="18"/>
              </w:rPr>
              <w:t>UPS</w:t>
            </w:r>
            <w:r w:rsidRPr="0021016D">
              <w:rPr>
                <w:rFonts w:ascii="仿宋" w:eastAsia="仿宋" w:hAnsi="仿宋" w:hint="eastAsia"/>
                <w:kern w:val="0"/>
                <w:sz w:val="18"/>
                <w:szCs w:val="18"/>
              </w:rPr>
              <w:t>配电柜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807-8-1-1-35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kern w:val="0"/>
                <w:sz w:val="18"/>
                <w:szCs w:val="18"/>
              </w:rPr>
              <w:t>ZR-BVV-500 4mm2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807-8-1-1-36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kern w:val="0"/>
                <w:sz w:val="18"/>
                <w:szCs w:val="18"/>
              </w:rPr>
              <w:t>ZR-BVV-500 10mm2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807-8-1-1-37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kern w:val="0"/>
                <w:sz w:val="18"/>
                <w:szCs w:val="18"/>
              </w:rPr>
              <w:t>ZR-BVV-500 16mm2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807-8-1-1-13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YJLHV-2×16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23500.000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807-8-1-1-14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YJHLV22-2×16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900.000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807-8-1-1-15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YJHLV22-2×25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18200.000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807-8-1-1-16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NH-BV-2×2.5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14300.000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807-8-1-1-17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NH-RVVP-2×1.5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21900.000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807-8-1-1-18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NH-YJV-2×2.5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14300.000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807-8-1-1-19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NH-YJV-2×4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14300.000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807-8-1-1-22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NH-YJV-2×16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4900.000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807-8-1-1-23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NH-YJV-2×25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8500.000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807-8-1-1-25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NH-YJV-4×6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12500.000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807-8-1-1-29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NH-YJV22-2×2.5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12000.000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807-8-1-1-30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NH-YJV22-2×4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12000.000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807-8-1-1-31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NH-YJV22-2×16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5100.000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807-8-1-1-32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NH-YJV22-2×25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800.000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控制电缆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截面面积35mm2以内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807-8-2-1-4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NH-KVV-2×2.5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12600.000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807-8-2-1-5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NH-KVV-3×2.5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14300.000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807-8-2-1-6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NH-KVVP-4×1.5mm2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7800.000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807-8-2-1-7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NH-KVVP-12×1.5mm2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1800.000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807-8-2-1-8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NH-KVVP-18×1.5mm2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11024.000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807-8-2-1-10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NH-RVSP-2×2.5mm2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15700.000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通信电缆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807-8-3-1-1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UTP6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11100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807-8-3-1-6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HYA-30×2×0.5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1800.000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807-9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线槽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807-9-1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金属制品线槽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807-9-1-2-1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通信站内设备线缆走线槽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807-10-1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桥架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807-10-1-1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金属桥架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807-10-2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支架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807-10-2-1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电缆沟支架L40*40*4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27560.000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807-13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远程供电系统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807-13-1</w:t>
            </w:r>
          </w:p>
        </w:tc>
        <w:tc>
          <w:tcPr>
            <w:tcW w:w="1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局端机40KVA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2.000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807-13-2</w:t>
            </w:r>
          </w:p>
        </w:tc>
        <w:tc>
          <w:tcPr>
            <w:tcW w:w="1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局端机20KVA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3.000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807-13-3</w:t>
            </w:r>
          </w:p>
        </w:tc>
        <w:tc>
          <w:tcPr>
            <w:tcW w:w="1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远端机8KVA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14.000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防雷接地系统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电源防雷器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808-2-1-1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电源防雷器（SPD1）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57.000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808-2-1-2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电源防雷器（SPD2）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116.000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808-2-2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信号防雷器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808-2-2-1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网络信号防雷器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808-2-2-2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网络防雷器（SPD7）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65.000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808-2-3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线路防雷装置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808-2-4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2W通信接口的防雷及电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涌保护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114.000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接地系统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808-3-1-1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接地汇流排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个</w:t>
            </w:r>
            <w:proofErr w:type="gramEnd"/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乙方包工包料，按图施工。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808-3-2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镀锌扁钢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808-3-2-2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镀锌扁钢-50×5mm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13228.800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808-3-5-1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kern w:val="0"/>
                <w:sz w:val="18"/>
                <w:szCs w:val="18"/>
              </w:rPr>
              <w:t>BV-16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808-3-5-2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kern w:val="0"/>
                <w:sz w:val="18"/>
                <w:szCs w:val="18"/>
              </w:rPr>
              <w:t>BV-35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808-3-6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防雷接地设施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管道工程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809-1-1-3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3孔塑料管铺设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809-1-1-3-1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3孔HDPE子管（φ32/26）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延米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1000.000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809-1-2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铺设镀锌钢管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809-1-2-2-2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2孔Ф114×4.0mm镀锌钢管铺设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延米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725.000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809-1-2-2-3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2孔Φ75×3.75钢管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500.000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809-1-2-6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6孔镀锌钢管铺设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809-1-2-6-2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6孔Ф114×4.0mm镀锌钢管铺设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延米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930.000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</w:t>
            </w: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lastRenderedPageBreak/>
              <w:t>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lastRenderedPageBreak/>
              <w:t>809-1-4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铺设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硅芯管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809-1-4-8-1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8孔Ф32/26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硅芯管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铺设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延米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12718.000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809-1-4-12-1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12孔Ф32/26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硅芯管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铺设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延米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30092.000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制作安装</w:t>
            </w: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过桥管箱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（包括两端接头管箱）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809-2-2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聚氨酯管箱</w:t>
            </w:r>
            <w:proofErr w:type="gramEnd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306*160*2mm（含支架）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20430.000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  <w:tr w:rsidR="0021016D" w:rsidRPr="0021016D" w:rsidTr="0021016D">
        <w:trPr>
          <w:trHeight w:val="480"/>
        </w:trPr>
        <w:tc>
          <w:tcPr>
            <w:tcW w:w="7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809-2-3</w:t>
            </w:r>
          </w:p>
        </w:tc>
        <w:tc>
          <w:tcPr>
            <w:tcW w:w="1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proofErr w:type="gramStart"/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接头管箱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/>
                <w:color w:val="000000"/>
                <w:kern w:val="0"/>
                <w:sz w:val="18"/>
                <w:szCs w:val="18"/>
              </w:rPr>
              <w:t>套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016D" w:rsidRPr="0021016D" w:rsidRDefault="0021016D" w:rsidP="0021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21016D"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  <w:t>24.000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16D" w:rsidRPr="0021016D" w:rsidRDefault="0021016D" w:rsidP="0021016D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1016D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主材甲供，乙方负责卸货、搬运并按图施工；安装辅材乙供。</w:t>
            </w:r>
          </w:p>
        </w:tc>
      </w:tr>
    </w:tbl>
    <w:p w:rsidR="00DC2671" w:rsidRPr="0021016D" w:rsidRDefault="00DC2671">
      <w:pPr>
        <w:pStyle w:val="a0"/>
        <w:rPr>
          <w:rFonts w:ascii="仿宋" w:eastAsia="仿宋" w:hAnsi="仿宋"/>
        </w:rPr>
      </w:pPr>
    </w:p>
    <w:sectPr w:rsidR="00DC2671" w:rsidRPr="0021016D" w:rsidSect="002101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B38" w:rsidRDefault="001C4B38" w:rsidP="00001DA7">
      <w:r>
        <w:separator/>
      </w:r>
    </w:p>
  </w:endnote>
  <w:endnote w:type="continuationSeparator" w:id="0">
    <w:p w:rsidR="001C4B38" w:rsidRDefault="001C4B38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B38" w:rsidRDefault="001C4B38" w:rsidP="00001DA7">
      <w:r>
        <w:separator/>
      </w:r>
    </w:p>
  </w:footnote>
  <w:footnote w:type="continuationSeparator" w:id="0">
    <w:p w:rsidR="001C4B38" w:rsidRDefault="001C4B38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1513E1"/>
    <w:rsid w:val="001C4B38"/>
    <w:rsid w:val="001E5611"/>
    <w:rsid w:val="0021016D"/>
    <w:rsid w:val="002321DE"/>
    <w:rsid w:val="002B1C75"/>
    <w:rsid w:val="00333744"/>
    <w:rsid w:val="00412EC7"/>
    <w:rsid w:val="00417747"/>
    <w:rsid w:val="004D1731"/>
    <w:rsid w:val="004F2373"/>
    <w:rsid w:val="00547EAE"/>
    <w:rsid w:val="00555765"/>
    <w:rsid w:val="00572F00"/>
    <w:rsid w:val="005862BC"/>
    <w:rsid w:val="005E1D31"/>
    <w:rsid w:val="00621A99"/>
    <w:rsid w:val="006F3158"/>
    <w:rsid w:val="00731EB9"/>
    <w:rsid w:val="0078511D"/>
    <w:rsid w:val="0088737E"/>
    <w:rsid w:val="00982DD9"/>
    <w:rsid w:val="009A3540"/>
    <w:rsid w:val="009C503C"/>
    <w:rsid w:val="00A35440"/>
    <w:rsid w:val="00A37B9F"/>
    <w:rsid w:val="00B8390C"/>
    <w:rsid w:val="00BA6A77"/>
    <w:rsid w:val="00BB53E4"/>
    <w:rsid w:val="00C42C4A"/>
    <w:rsid w:val="00C9620E"/>
    <w:rsid w:val="00CA3733"/>
    <w:rsid w:val="00CD3785"/>
    <w:rsid w:val="00DC2671"/>
    <w:rsid w:val="00F74933"/>
    <w:rsid w:val="00FB4F47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character" w:styleId="a7">
    <w:name w:val="Hyperlink"/>
    <w:basedOn w:val="a1"/>
    <w:uiPriority w:val="99"/>
    <w:unhideWhenUsed/>
    <w:rsid w:val="0021016D"/>
    <w:rPr>
      <w:color w:val="0000FF"/>
      <w:u w:val="single"/>
    </w:rPr>
  </w:style>
  <w:style w:type="character" w:styleId="a8">
    <w:name w:val="FollowedHyperlink"/>
    <w:basedOn w:val="a1"/>
    <w:uiPriority w:val="99"/>
    <w:unhideWhenUsed/>
    <w:rsid w:val="0021016D"/>
    <w:rPr>
      <w:color w:val="800080"/>
      <w:u w:val="single"/>
    </w:rPr>
  </w:style>
  <w:style w:type="paragraph" w:customStyle="1" w:styleId="font5">
    <w:name w:val="font5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font6">
    <w:name w:val="font6"/>
    <w:basedOn w:val="a"/>
    <w:rsid w:val="0021016D"/>
    <w:pPr>
      <w:widowControl/>
      <w:spacing w:before="100" w:beforeAutospacing="1" w:after="100" w:afterAutospacing="1"/>
      <w:jc w:val="left"/>
    </w:pPr>
    <w:rPr>
      <w:color w:val="000000"/>
      <w:kern w:val="0"/>
      <w:sz w:val="20"/>
      <w:szCs w:val="20"/>
    </w:rPr>
  </w:style>
  <w:style w:type="paragraph" w:customStyle="1" w:styleId="font7">
    <w:name w:val="font7"/>
    <w:basedOn w:val="a"/>
    <w:rsid w:val="0021016D"/>
    <w:pPr>
      <w:widowControl/>
      <w:spacing w:before="100" w:beforeAutospacing="1" w:after="100" w:afterAutospacing="1"/>
      <w:jc w:val="left"/>
    </w:pPr>
    <w:rPr>
      <w:kern w:val="0"/>
      <w:sz w:val="18"/>
      <w:szCs w:val="18"/>
    </w:rPr>
  </w:style>
  <w:style w:type="paragraph" w:customStyle="1" w:styleId="font8">
    <w:name w:val="font8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xl66">
    <w:name w:val="xl66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21016D"/>
    <w:pPr>
      <w:widowControl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8">
    <w:name w:val="xl68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9">
    <w:name w:val="xl69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000000"/>
      <w:kern w:val="0"/>
      <w:sz w:val="18"/>
      <w:szCs w:val="18"/>
    </w:rPr>
  </w:style>
  <w:style w:type="paragraph" w:customStyle="1" w:styleId="xl70">
    <w:name w:val="xl70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xl71">
    <w:name w:val="xl71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73">
    <w:name w:val="xl73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 w:cs="宋体"/>
      <w:color w:val="000000"/>
      <w:kern w:val="0"/>
      <w:sz w:val="18"/>
      <w:szCs w:val="18"/>
    </w:rPr>
  </w:style>
  <w:style w:type="paragraph" w:customStyle="1" w:styleId="xl75">
    <w:name w:val="xl75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76">
    <w:name w:val="xl76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kern w:val="0"/>
      <w:sz w:val="18"/>
      <w:szCs w:val="18"/>
    </w:rPr>
  </w:style>
  <w:style w:type="paragraph" w:customStyle="1" w:styleId="xl78">
    <w:name w:val="xl78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left"/>
    </w:pPr>
    <w:rPr>
      <w:color w:val="000000"/>
      <w:kern w:val="0"/>
      <w:sz w:val="18"/>
      <w:szCs w:val="18"/>
    </w:rPr>
  </w:style>
  <w:style w:type="paragraph" w:customStyle="1" w:styleId="xl79">
    <w:name w:val="xl79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xl80">
    <w:name w:val="xl80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ascii="Arial Narrow" w:hAnsi="Arial Narrow" w:cs="宋体"/>
      <w:color w:val="00000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pPr>
      <w:ind w:firstLineChars="200" w:firstLine="420"/>
    </w:p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character" w:styleId="a7">
    <w:name w:val="Hyperlink"/>
    <w:basedOn w:val="a1"/>
    <w:uiPriority w:val="99"/>
    <w:unhideWhenUsed/>
    <w:rsid w:val="0021016D"/>
    <w:rPr>
      <w:color w:val="0000FF"/>
      <w:u w:val="single"/>
    </w:rPr>
  </w:style>
  <w:style w:type="character" w:styleId="a8">
    <w:name w:val="FollowedHyperlink"/>
    <w:basedOn w:val="a1"/>
    <w:uiPriority w:val="99"/>
    <w:unhideWhenUsed/>
    <w:rsid w:val="0021016D"/>
    <w:rPr>
      <w:color w:val="800080"/>
      <w:u w:val="single"/>
    </w:rPr>
  </w:style>
  <w:style w:type="paragraph" w:customStyle="1" w:styleId="font5">
    <w:name w:val="font5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font6">
    <w:name w:val="font6"/>
    <w:basedOn w:val="a"/>
    <w:rsid w:val="0021016D"/>
    <w:pPr>
      <w:widowControl/>
      <w:spacing w:before="100" w:beforeAutospacing="1" w:after="100" w:afterAutospacing="1"/>
      <w:jc w:val="left"/>
    </w:pPr>
    <w:rPr>
      <w:color w:val="000000"/>
      <w:kern w:val="0"/>
      <w:sz w:val="20"/>
      <w:szCs w:val="20"/>
    </w:rPr>
  </w:style>
  <w:style w:type="paragraph" w:customStyle="1" w:styleId="font7">
    <w:name w:val="font7"/>
    <w:basedOn w:val="a"/>
    <w:rsid w:val="0021016D"/>
    <w:pPr>
      <w:widowControl/>
      <w:spacing w:before="100" w:beforeAutospacing="1" w:after="100" w:afterAutospacing="1"/>
      <w:jc w:val="left"/>
    </w:pPr>
    <w:rPr>
      <w:kern w:val="0"/>
      <w:sz w:val="18"/>
      <w:szCs w:val="18"/>
    </w:rPr>
  </w:style>
  <w:style w:type="paragraph" w:customStyle="1" w:styleId="font8">
    <w:name w:val="font8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xl66">
    <w:name w:val="xl66"/>
    <w:basedOn w:val="a"/>
    <w:rsid w:val="0021016D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21016D"/>
    <w:pPr>
      <w:widowControl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8">
    <w:name w:val="xl68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9">
    <w:name w:val="xl69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000000"/>
      <w:kern w:val="0"/>
      <w:sz w:val="18"/>
      <w:szCs w:val="18"/>
    </w:rPr>
  </w:style>
  <w:style w:type="paragraph" w:customStyle="1" w:styleId="xl70">
    <w:name w:val="xl70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xl71">
    <w:name w:val="xl71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kern w:val="0"/>
      <w:sz w:val="20"/>
      <w:szCs w:val="20"/>
    </w:rPr>
  </w:style>
  <w:style w:type="paragraph" w:customStyle="1" w:styleId="xl73">
    <w:name w:val="xl73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 w:cs="宋体"/>
      <w:color w:val="000000"/>
      <w:kern w:val="0"/>
      <w:sz w:val="18"/>
      <w:szCs w:val="18"/>
    </w:rPr>
  </w:style>
  <w:style w:type="paragraph" w:customStyle="1" w:styleId="xl75">
    <w:name w:val="xl75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76">
    <w:name w:val="xl76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kern w:val="0"/>
      <w:sz w:val="18"/>
      <w:szCs w:val="18"/>
    </w:rPr>
  </w:style>
  <w:style w:type="paragraph" w:customStyle="1" w:styleId="xl78">
    <w:name w:val="xl78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left"/>
    </w:pPr>
    <w:rPr>
      <w:color w:val="000000"/>
      <w:kern w:val="0"/>
      <w:sz w:val="18"/>
      <w:szCs w:val="18"/>
    </w:rPr>
  </w:style>
  <w:style w:type="paragraph" w:customStyle="1" w:styleId="xl79">
    <w:name w:val="xl79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xl80">
    <w:name w:val="xl80"/>
    <w:basedOn w:val="a"/>
    <w:rsid w:val="002101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ascii="Arial Narrow" w:hAnsi="Arial Narrow" w:cs="宋体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16</Pages>
  <Words>1622</Words>
  <Characters>9252</Characters>
  <Application>Microsoft Office Word</Application>
  <DocSecurity>0</DocSecurity>
  <Lines>77</Lines>
  <Paragraphs>21</Paragraphs>
  <ScaleCrop>false</ScaleCrop>
  <Company>Microsoft</Company>
  <LinksUpToDate>false</LinksUpToDate>
  <CharactersWithSpaces>10853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lnx</cp:lastModifiedBy>
  <cp:revision>28</cp:revision>
  <cp:lastPrinted>2022-10-20T06:50:00Z</cp:lastPrinted>
  <dcterms:created xsi:type="dcterms:W3CDTF">2022-10-19T02:55:00Z</dcterms:created>
  <dcterms:modified xsi:type="dcterms:W3CDTF">2022-11-09T01:18:00Z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