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671" w:rsidRPr="004D1731" w:rsidRDefault="009A3540">
      <w:pPr>
        <w:spacing w:line="360" w:lineRule="auto"/>
        <w:jc w:val="center"/>
        <w:outlineLvl w:val="1"/>
        <w:rPr>
          <w:rFonts w:ascii="仿宋" w:eastAsia="仿宋" w:hAnsi="仿宋"/>
          <w:sz w:val="24"/>
        </w:rPr>
      </w:pPr>
      <w:r w:rsidRPr="009A3540">
        <w:rPr>
          <w:rFonts w:ascii="仿宋" w:eastAsia="仿宋" w:hAnsi="仿宋" w:hint="eastAsia"/>
          <w:b/>
          <w:color w:val="000000"/>
          <w:sz w:val="32"/>
          <w:szCs w:val="32"/>
        </w:rPr>
        <w:t>2022年机场第二高速新增摄像枪及情报板工程劳务合作</w:t>
      </w:r>
      <w:r w:rsidR="0007222E" w:rsidRPr="004D1731">
        <w:rPr>
          <w:rFonts w:ascii="仿宋" w:eastAsia="仿宋" w:hAnsi="仿宋"/>
          <w:b/>
          <w:color w:val="000000"/>
          <w:sz w:val="32"/>
          <w:szCs w:val="32"/>
        </w:rPr>
        <w:t>项目采购意向征集公告</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项目概况</w:t>
      </w:r>
    </w:p>
    <w:p w:rsidR="00DC2671" w:rsidRPr="004D1731" w:rsidRDefault="0007222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1.1项目名称：</w:t>
      </w:r>
      <w:r w:rsidR="009A3540" w:rsidRPr="009A3540">
        <w:rPr>
          <w:rFonts w:ascii="仿宋" w:eastAsia="仿宋" w:hAnsi="仿宋" w:hint="eastAsia"/>
          <w:bCs/>
          <w:snapToGrid w:val="0"/>
          <w:kern w:val="0"/>
          <w:sz w:val="24"/>
        </w:rPr>
        <w:t>2022年机场第二高速新增摄像枪及情报板工程劳务合作</w:t>
      </w:r>
    </w:p>
    <w:p w:rsidR="00DC2671" w:rsidRPr="004D1731" w:rsidRDefault="0007222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1.2项目地点：</w:t>
      </w:r>
      <w:r w:rsidR="0088737E">
        <w:rPr>
          <w:rFonts w:ascii="仿宋" w:eastAsia="仿宋" w:hAnsi="仿宋" w:hint="eastAsia"/>
          <w:bCs/>
          <w:snapToGrid w:val="0"/>
          <w:kern w:val="0"/>
          <w:sz w:val="24"/>
        </w:rPr>
        <w:t>广州市</w:t>
      </w:r>
    </w:p>
    <w:p w:rsidR="00547EAE" w:rsidRPr="004D1731" w:rsidRDefault="00547EAE" w:rsidP="00547EA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1.3项目类型：</w:t>
      </w:r>
      <w:r w:rsidR="00731EB9">
        <w:rPr>
          <w:rFonts w:ascii="仿宋" w:eastAsia="仿宋" w:hAnsi="仿宋" w:hint="eastAsia"/>
          <w:bCs/>
          <w:snapToGrid w:val="0"/>
          <w:kern w:val="0"/>
          <w:sz w:val="24"/>
        </w:rPr>
        <w:t>劳务合作</w:t>
      </w:r>
    </w:p>
    <w:p w:rsidR="006F3158" w:rsidRPr="004D1731" w:rsidRDefault="00547EAE" w:rsidP="00130D72">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1.4</w:t>
      </w:r>
      <w:r w:rsidR="006F3158" w:rsidRPr="004D1731">
        <w:rPr>
          <w:rFonts w:ascii="仿宋" w:eastAsia="仿宋" w:hAnsi="仿宋" w:hint="eastAsia"/>
          <w:bCs/>
          <w:snapToGrid w:val="0"/>
          <w:kern w:val="0"/>
          <w:sz w:val="24"/>
        </w:rPr>
        <w:t>计划工期</w:t>
      </w:r>
      <w:r w:rsidR="006F3158" w:rsidRPr="004D1731">
        <w:rPr>
          <w:rFonts w:ascii="仿宋" w:eastAsia="仿宋" w:hAnsi="仿宋"/>
          <w:bCs/>
          <w:snapToGrid w:val="0"/>
          <w:kern w:val="0"/>
          <w:sz w:val="24"/>
        </w:rPr>
        <w:t>：</w:t>
      </w:r>
      <w:r w:rsidR="009A3540">
        <w:rPr>
          <w:rFonts w:ascii="仿宋" w:eastAsia="仿宋" w:hAnsi="仿宋" w:hint="eastAsia"/>
          <w:bCs/>
          <w:snapToGrid w:val="0"/>
          <w:kern w:val="0"/>
          <w:sz w:val="24"/>
        </w:rPr>
        <w:t>120</w:t>
      </w:r>
      <w:r w:rsidR="00731EB9">
        <w:rPr>
          <w:rFonts w:ascii="仿宋" w:eastAsia="仿宋" w:hAnsi="仿宋" w:hint="eastAsia"/>
          <w:bCs/>
          <w:snapToGrid w:val="0"/>
          <w:kern w:val="0"/>
          <w:sz w:val="24"/>
        </w:rPr>
        <w:t>天</w:t>
      </w:r>
    </w:p>
    <w:p w:rsidR="00DC2671" w:rsidRPr="004D1731" w:rsidRDefault="0007222E">
      <w:pPr>
        <w:numPr>
          <w:ilvl w:val="0"/>
          <w:numId w:val="1"/>
        </w:numPr>
        <w:topLinePunct/>
        <w:spacing w:line="360" w:lineRule="auto"/>
        <w:outlineLvl w:val="1"/>
        <w:rPr>
          <w:rFonts w:ascii="仿宋" w:eastAsia="仿宋" w:hAnsi="仿宋"/>
        </w:rPr>
      </w:pPr>
      <w:r w:rsidRPr="004D1731">
        <w:rPr>
          <w:rFonts w:ascii="仿宋" w:eastAsia="仿宋" w:hAnsi="仿宋"/>
          <w:b/>
          <w:snapToGrid w:val="0"/>
          <w:kern w:val="0"/>
          <w:sz w:val="24"/>
        </w:rPr>
        <w:t>具体工程量清单</w:t>
      </w:r>
    </w:p>
    <w:p w:rsidR="00DC2671" w:rsidRPr="004D1731" w:rsidRDefault="00A37B9F" w:rsidP="00665AAF">
      <w:pPr>
        <w:wordWrap w:val="0"/>
        <w:topLinePunct/>
        <w:spacing w:line="360" w:lineRule="auto"/>
        <w:ind w:firstLine="420"/>
        <w:rPr>
          <w:rFonts w:ascii="仿宋" w:eastAsia="仿宋" w:hAnsi="仿宋"/>
          <w:bCs/>
          <w:snapToGrid w:val="0"/>
          <w:kern w:val="0"/>
          <w:sz w:val="24"/>
        </w:rPr>
      </w:pPr>
      <w:r w:rsidRPr="004D1731">
        <w:rPr>
          <w:rFonts w:ascii="仿宋" w:eastAsia="仿宋" w:hAnsi="仿宋" w:hint="eastAsia"/>
          <w:bCs/>
          <w:snapToGrid w:val="0"/>
          <w:kern w:val="0"/>
          <w:sz w:val="24"/>
        </w:rPr>
        <w:t>详见本公告附表1-工程量清单；</w:t>
      </w:r>
    </w:p>
    <w:p w:rsidR="00A37B9F" w:rsidRPr="00665AAF" w:rsidRDefault="00A37B9F" w:rsidP="00665AAF">
      <w:pPr>
        <w:wordWrap w:val="0"/>
        <w:topLinePunct/>
        <w:spacing w:line="360" w:lineRule="auto"/>
        <w:ind w:firstLine="420"/>
        <w:rPr>
          <w:rFonts w:ascii="仿宋" w:eastAsia="仿宋" w:hAnsi="仿宋"/>
          <w:bCs/>
          <w:snapToGrid w:val="0"/>
          <w:kern w:val="0"/>
          <w:sz w:val="24"/>
        </w:rPr>
      </w:pPr>
      <w:r w:rsidRPr="00665AAF">
        <w:rPr>
          <w:rFonts w:ascii="仿宋" w:eastAsia="仿宋" w:hAnsi="仿宋" w:hint="eastAsia"/>
          <w:bCs/>
          <w:snapToGrid w:val="0"/>
          <w:kern w:val="0"/>
          <w:sz w:val="24"/>
        </w:rPr>
        <w:t>注：</w:t>
      </w:r>
    </w:p>
    <w:p w:rsidR="00DC2671" w:rsidRPr="00665AAF" w:rsidRDefault="00665AAF" w:rsidP="00665AAF">
      <w:pPr>
        <w:wordWrap w:val="0"/>
        <w:topLinePunct/>
        <w:spacing w:line="360" w:lineRule="auto"/>
        <w:ind w:firstLine="420"/>
        <w:rPr>
          <w:rFonts w:ascii="仿宋" w:eastAsia="仿宋" w:hAnsi="仿宋"/>
          <w:bCs/>
          <w:snapToGrid w:val="0"/>
          <w:kern w:val="0"/>
          <w:sz w:val="24"/>
        </w:rPr>
      </w:pPr>
      <w:r>
        <w:rPr>
          <w:rFonts w:ascii="仿宋" w:eastAsia="仿宋" w:hAnsi="仿宋" w:hint="eastAsia"/>
          <w:bCs/>
          <w:snapToGrid w:val="0"/>
          <w:kern w:val="0"/>
          <w:sz w:val="24"/>
        </w:rPr>
        <w:t>（1）</w:t>
      </w:r>
      <w:r w:rsidR="00001DA7" w:rsidRPr="004D1731">
        <w:rPr>
          <w:rFonts w:ascii="仿宋" w:eastAsia="仿宋" w:hAnsi="仿宋" w:hint="eastAsia"/>
          <w:bCs/>
          <w:snapToGrid w:val="0"/>
          <w:kern w:val="0"/>
          <w:sz w:val="24"/>
        </w:rPr>
        <w:t>各子项具体需求见</w:t>
      </w:r>
      <w:r w:rsidR="00A37B9F" w:rsidRPr="004D1731">
        <w:rPr>
          <w:rFonts w:ascii="仿宋" w:eastAsia="仿宋" w:hAnsi="仿宋" w:hint="eastAsia"/>
          <w:bCs/>
          <w:snapToGrid w:val="0"/>
          <w:kern w:val="0"/>
          <w:sz w:val="24"/>
        </w:rPr>
        <w:t>工程量清单</w:t>
      </w:r>
      <w:r w:rsidR="00001DA7" w:rsidRPr="004D1731">
        <w:rPr>
          <w:rFonts w:ascii="仿宋" w:eastAsia="仿宋" w:hAnsi="仿宋" w:hint="eastAsia"/>
          <w:bCs/>
          <w:snapToGrid w:val="0"/>
          <w:kern w:val="0"/>
          <w:sz w:val="24"/>
        </w:rPr>
        <w:t>备注</w:t>
      </w:r>
      <w:r w:rsidR="0007222E" w:rsidRPr="004D1731">
        <w:rPr>
          <w:rFonts w:ascii="仿宋" w:eastAsia="仿宋" w:hAnsi="仿宋"/>
          <w:bCs/>
          <w:snapToGrid w:val="0"/>
          <w:kern w:val="0"/>
          <w:sz w:val="24"/>
        </w:rPr>
        <w:t>；</w:t>
      </w:r>
    </w:p>
    <w:p w:rsidR="00DC2671" w:rsidRPr="004D1731" w:rsidRDefault="00665AAF" w:rsidP="00665AAF">
      <w:pPr>
        <w:wordWrap w:val="0"/>
        <w:topLinePunct/>
        <w:spacing w:line="360" w:lineRule="auto"/>
        <w:ind w:firstLine="420"/>
        <w:rPr>
          <w:rFonts w:ascii="仿宋" w:eastAsia="仿宋" w:hAnsi="仿宋"/>
          <w:bCs/>
          <w:snapToGrid w:val="0"/>
          <w:kern w:val="0"/>
          <w:sz w:val="24"/>
        </w:rPr>
      </w:pPr>
      <w:r>
        <w:rPr>
          <w:rFonts w:ascii="仿宋" w:eastAsia="仿宋" w:hAnsi="仿宋" w:hint="eastAsia"/>
          <w:bCs/>
          <w:snapToGrid w:val="0"/>
          <w:kern w:val="0"/>
          <w:sz w:val="24"/>
        </w:rPr>
        <w:t>（2）</w:t>
      </w:r>
      <w:r w:rsidR="0007222E" w:rsidRPr="004D1731">
        <w:rPr>
          <w:rFonts w:ascii="仿宋" w:eastAsia="仿宋" w:hAnsi="仿宋"/>
          <w:bCs/>
          <w:snapToGrid w:val="0"/>
          <w:kern w:val="0"/>
          <w:sz w:val="24"/>
        </w:rPr>
        <w:t>质保期：</w:t>
      </w:r>
      <w:r w:rsidR="00001DA7" w:rsidRPr="004D1731">
        <w:rPr>
          <w:rFonts w:ascii="仿宋" w:eastAsia="仿宋" w:hAnsi="仿宋" w:hint="eastAsia"/>
          <w:bCs/>
          <w:snapToGrid w:val="0"/>
          <w:kern w:val="0"/>
          <w:sz w:val="24"/>
        </w:rPr>
        <w:t>根据项目需求</w:t>
      </w:r>
      <w:r w:rsidR="00731EB9">
        <w:rPr>
          <w:rFonts w:ascii="仿宋" w:eastAsia="仿宋" w:hAnsi="仿宋" w:hint="eastAsia"/>
          <w:bCs/>
          <w:snapToGrid w:val="0"/>
          <w:kern w:val="0"/>
          <w:sz w:val="24"/>
        </w:rPr>
        <w:t>确定</w:t>
      </w:r>
      <w:r w:rsidR="0007222E" w:rsidRPr="004D1731">
        <w:rPr>
          <w:rFonts w:ascii="仿宋" w:eastAsia="仿宋" w:hAnsi="仿宋" w:hint="eastAsia"/>
          <w:bCs/>
          <w:snapToGrid w:val="0"/>
          <w:kern w:val="0"/>
          <w:sz w:val="24"/>
        </w:rPr>
        <w:t>；</w:t>
      </w:r>
    </w:p>
    <w:p w:rsidR="00DC2671" w:rsidRPr="004D1731" w:rsidRDefault="00665AAF" w:rsidP="00665AAF">
      <w:pPr>
        <w:wordWrap w:val="0"/>
        <w:topLinePunct/>
        <w:spacing w:line="360" w:lineRule="auto"/>
        <w:ind w:firstLine="420"/>
        <w:rPr>
          <w:rFonts w:ascii="仿宋" w:eastAsia="仿宋" w:hAnsi="仿宋"/>
          <w:bCs/>
          <w:snapToGrid w:val="0"/>
          <w:kern w:val="0"/>
          <w:sz w:val="24"/>
        </w:rPr>
      </w:pPr>
      <w:r>
        <w:rPr>
          <w:rFonts w:ascii="仿宋" w:eastAsia="仿宋" w:hAnsi="仿宋" w:hint="eastAsia"/>
          <w:bCs/>
          <w:snapToGrid w:val="0"/>
          <w:kern w:val="0"/>
          <w:sz w:val="24"/>
        </w:rPr>
        <w:t>（3）</w:t>
      </w:r>
      <w:r w:rsidR="0007222E" w:rsidRPr="004D1731">
        <w:rPr>
          <w:rFonts w:ascii="仿宋" w:eastAsia="仿宋" w:hAnsi="仿宋" w:hint="eastAsia"/>
          <w:bCs/>
          <w:snapToGrid w:val="0"/>
          <w:kern w:val="0"/>
          <w:sz w:val="24"/>
        </w:rPr>
        <w:t>最高限价</w:t>
      </w:r>
      <w:r w:rsidR="0007222E" w:rsidRPr="004D1731">
        <w:rPr>
          <w:rFonts w:ascii="仿宋" w:eastAsia="仿宋" w:hAnsi="仿宋"/>
          <w:bCs/>
          <w:snapToGrid w:val="0"/>
          <w:kern w:val="0"/>
          <w:sz w:val="24"/>
        </w:rPr>
        <w:t>：</w:t>
      </w:r>
      <w:r w:rsidR="009A3540">
        <w:rPr>
          <w:rFonts w:ascii="仿宋" w:eastAsia="仿宋" w:hAnsi="仿宋" w:hint="eastAsia"/>
          <w:bCs/>
          <w:snapToGrid w:val="0"/>
          <w:kern w:val="0"/>
          <w:sz w:val="24"/>
        </w:rPr>
        <w:t>11000</w:t>
      </w:r>
      <w:r w:rsidR="00731EB9">
        <w:rPr>
          <w:rFonts w:ascii="仿宋" w:eastAsia="仿宋" w:hAnsi="仿宋" w:hint="eastAsia"/>
          <w:bCs/>
          <w:snapToGrid w:val="0"/>
          <w:kern w:val="0"/>
          <w:sz w:val="24"/>
        </w:rPr>
        <w:t>00.00元</w:t>
      </w:r>
    </w:p>
    <w:p w:rsidR="00DC2671" w:rsidRPr="004D1731" w:rsidRDefault="009C503C">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hint="eastAsia"/>
          <w:b/>
          <w:snapToGrid w:val="0"/>
          <w:kern w:val="0"/>
          <w:sz w:val="24"/>
        </w:rPr>
        <w:t>工程范围</w:t>
      </w:r>
    </w:p>
    <w:p w:rsidR="00DC2671" w:rsidRPr="004D1731" w:rsidRDefault="009A3540" w:rsidP="00412EC7">
      <w:pPr>
        <w:wordWrap w:val="0"/>
        <w:topLinePunct/>
        <w:spacing w:line="360" w:lineRule="auto"/>
        <w:ind w:firstLine="420"/>
        <w:rPr>
          <w:rFonts w:ascii="仿宋" w:eastAsia="仿宋" w:hAnsi="仿宋"/>
          <w:sz w:val="24"/>
        </w:rPr>
      </w:pPr>
      <w:r>
        <w:rPr>
          <w:rFonts w:ascii="仿宋" w:eastAsia="仿宋" w:hAnsi="仿宋" w:hint="eastAsia"/>
          <w:bCs/>
          <w:snapToGrid w:val="0"/>
          <w:kern w:val="0"/>
          <w:sz w:val="24"/>
        </w:rPr>
        <w:t>机电供电系统、通信线路敷设、监控设备安装以及土建基础施工的劳务</w:t>
      </w:r>
      <w:r w:rsidR="00E65B11">
        <w:rPr>
          <w:rFonts w:ascii="仿宋" w:eastAsia="仿宋" w:hAnsi="仿宋" w:hint="eastAsia"/>
          <w:bCs/>
          <w:snapToGrid w:val="0"/>
          <w:kern w:val="0"/>
          <w:sz w:val="24"/>
        </w:rPr>
        <w:t>工作</w:t>
      </w:r>
      <w:r>
        <w:rPr>
          <w:rFonts w:ascii="仿宋" w:eastAsia="仿宋" w:hAnsi="仿宋" w:hint="eastAsia"/>
          <w:bCs/>
          <w:snapToGrid w:val="0"/>
          <w:kern w:val="0"/>
          <w:sz w:val="24"/>
        </w:rPr>
        <w:t>。</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供应商资格条件</w:t>
      </w:r>
    </w:p>
    <w:p w:rsidR="00A35440" w:rsidRPr="004D1731" w:rsidRDefault="00A35440" w:rsidP="00665AAF">
      <w:pPr>
        <w:spacing w:line="360" w:lineRule="auto"/>
        <w:ind w:firstLineChars="200" w:firstLine="480"/>
        <w:rPr>
          <w:rFonts w:ascii="仿宋" w:eastAsia="仿宋" w:hAnsi="仿宋"/>
          <w:sz w:val="24"/>
        </w:rPr>
      </w:pPr>
      <w:r w:rsidRPr="004D1731">
        <w:rPr>
          <w:rFonts w:ascii="仿宋" w:eastAsia="仿宋" w:hAnsi="仿宋" w:hint="eastAsia"/>
          <w:sz w:val="24"/>
        </w:rPr>
        <w:t>承担本次施工工程的企事业单位应信用信誉良好，具有“施工劳务不分等级”的建筑业企业资质，且持有有效的法人营业执照和安全生产许可证</w:t>
      </w:r>
      <w:r w:rsidRPr="004D1731">
        <w:rPr>
          <w:rFonts w:ascii="仿宋" w:eastAsia="仿宋" w:hAnsi="仿宋"/>
          <w:sz w:val="24"/>
        </w:rPr>
        <w:t>。</w:t>
      </w:r>
    </w:p>
    <w:p w:rsidR="00A35440" w:rsidRPr="004D1731" w:rsidRDefault="00A35440" w:rsidP="00665AAF">
      <w:pPr>
        <w:spacing w:line="360" w:lineRule="auto"/>
        <w:ind w:firstLineChars="200" w:firstLine="480"/>
        <w:rPr>
          <w:rFonts w:ascii="仿宋" w:eastAsia="仿宋" w:hAnsi="仿宋"/>
          <w:sz w:val="24"/>
        </w:rPr>
      </w:pPr>
      <w:r w:rsidRPr="004D1731">
        <w:rPr>
          <w:rFonts w:ascii="仿宋" w:eastAsia="仿宋" w:hAnsi="仿宋" w:hint="eastAsia"/>
          <w:sz w:val="24"/>
        </w:rPr>
        <w:t>本项目不接受联合体响应。</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响应回执的递交</w:t>
      </w:r>
    </w:p>
    <w:p w:rsidR="00DC2671" w:rsidRPr="004D1731" w:rsidRDefault="0007222E">
      <w:pPr>
        <w:spacing w:line="360" w:lineRule="auto"/>
        <w:ind w:firstLineChars="200" w:firstLine="480"/>
        <w:rPr>
          <w:rFonts w:ascii="仿宋" w:eastAsia="仿宋" w:hAnsi="仿宋"/>
          <w:snapToGrid w:val="0"/>
          <w:color w:val="000000"/>
          <w:kern w:val="0"/>
          <w:sz w:val="24"/>
        </w:rPr>
      </w:pPr>
      <w:r w:rsidRPr="004D1731">
        <w:rPr>
          <w:rFonts w:ascii="仿宋" w:eastAsia="仿宋" w:hAnsi="仿宋"/>
          <w:sz w:val="24"/>
        </w:rPr>
        <w:t>凡有意参加本次采购</w:t>
      </w:r>
      <w:r w:rsidRPr="004D1731">
        <w:rPr>
          <w:rFonts w:ascii="仿宋" w:eastAsia="仿宋" w:hAnsi="仿宋" w:hint="eastAsia"/>
          <w:sz w:val="24"/>
        </w:rPr>
        <w:t>且</w:t>
      </w:r>
      <w:r w:rsidRPr="004D1731">
        <w:rPr>
          <w:rFonts w:ascii="仿宋" w:eastAsia="仿宋" w:hAnsi="仿宋"/>
          <w:sz w:val="24"/>
        </w:rPr>
        <w:t>具备履行本项目能力</w:t>
      </w:r>
      <w:r w:rsidRPr="004D1731">
        <w:rPr>
          <w:rFonts w:ascii="仿宋" w:eastAsia="仿宋" w:hAnsi="仿宋" w:hint="eastAsia"/>
          <w:sz w:val="24"/>
        </w:rPr>
        <w:t>的</w:t>
      </w:r>
      <w:r w:rsidRPr="004D1731">
        <w:rPr>
          <w:rFonts w:ascii="仿宋" w:eastAsia="仿宋" w:hAnsi="仿宋"/>
          <w:sz w:val="24"/>
        </w:rPr>
        <w:t>供应商，请</w:t>
      </w:r>
      <w:r w:rsidRPr="004D1731">
        <w:rPr>
          <w:rFonts w:ascii="仿宋" w:eastAsia="仿宋" w:hAnsi="仿宋"/>
          <w:color w:val="000000"/>
          <w:sz w:val="24"/>
        </w:rPr>
        <w:t>将附于本公告后的响应回执在</w:t>
      </w:r>
      <w:r w:rsidR="00731EB9">
        <w:rPr>
          <w:rFonts w:ascii="仿宋" w:eastAsia="仿宋" w:hAnsi="仿宋" w:hint="eastAsia"/>
          <w:color w:val="000000"/>
          <w:sz w:val="24"/>
          <w:u w:val="single"/>
        </w:rPr>
        <w:t>2022</w:t>
      </w:r>
      <w:r w:rsidRPr="004D1731">
        <w:rPr>
          <w:rFonts w:ascii="仿宋" w:eastAsia="仿宋" w:hAnsi="仿宋"/>
          <w:color w:val="000000"/>
          <w:sz w:val="24"/>
          <w:u w:val="single"/>
        </w:rPr>
        <w:t>年</w:t>
      </w:r>
      <w:r w:rsidR="00731EB9">
        <w:rPr>
          <w:rFonts w:ascii="仿宋" w:eastAsia="仿宋" w:hAnsi="仿宋" w:hint="eastAsia"/>
          <w:color w:val="000000"/>
          <w:sz w:val="24"/>
          <w:u w:val="single"/>
        </w:rPr>
        <w:t>11</w:t>
      </w:r>
      <w:r w:rsidRPr="004D1731">
        <w:rPr>
          <w:rFonts w:ascii="仿宋" w:eastAsia="仿宋" w:hAnsi="仿宋"/>
          <w:color w:val="000000"/>
          <w:sz w:val="24"/>
          <w:u w:val="single"/>
        </w:rPr>
        <w:t>月</w:t>
      </w:r>
      <w:r w:rsidR="0055764F">
        <w:rPr>
          <w:rFonts w:ascii="仿宋" w:eastAsia="仿宋" w:hAnsi="仿宋" w:hint="eastAsia"/>
          <w:color w:val="000000"/>
          <w:sz w:val="24"/>
          <w:u w:val="single"/>
        </w:rPr>
        <w:t>9</w:t>
      </w:r>
      <w:r w:rsidRPr="004D1731">
        <w:rPr>
          <w:rFonts w:ascii="仿宋" w:eastAsia="仿宋" w:hAnsi="仿宋"/>
          <w:color w:val="000000"/>
          <w:sz w:val="24"/>
          <w:u w:val="single"/>
        </w:rPr>
        <w:t>日</w:t>
      </w:r>
      <w:r w:rsidR="0055764F">
        <w:rPr>
          <w:rFonts w:ascii="仿宋" w:eastAsia="仿宋" w:hAnsi="仿宋" w:hint="eastAsia"/>
          <w:color w:val="000000"/>
          <w:sz w:val="24"/>
          <w:u w:val="single"/>
        </w:rPr>
        <w:t>17</w:t>
      </w:r>
      <w:r w:rsidRPr="004D1731">
        <w:rPr>
          <w:rFonts w:ascii="仿宋" w:eastAsia="仿宋" w:hAnsi="仿宋" w:hint="eastAsia"/>
          <w:color w:val="000000"/>
          <w:sz w:val="24"/>
          <w:u w:val="single"/>
        </w:rPr>
        <w:t>：</w:t>
      </w:r>
      <w:r w:rsidRPr="004D1731">
        <w:rPr>
          <w:rFonts w:ascii="仿宋" w:eastAsia="仿宋" w:hAnsi="仿宋"/>
          <w:color w:val="000000"/>
          <w:sz w:val="24"/>
          <w:u w:val="single"/>
        </w:rPr>
        <w:t>00</w:t>
      </w:r>
      <w:r w:rsidRPr="004D1731">
        <w:rPr>
          <w:rFonts w:ascii="仿宋" w:eastAsia="仿宋" w:hAnsi="仿宋"/>
          <w:color w:val="000000"/>
          <w:sz w:val="24"/>
        </w:rPr>
        <w:t>之前发送至采购人邮箱：</w:t>
      </w:r>
      <w:r w:rsidR="00731EB9">
        <w:rPr>
          <w:rFonts w:ascii="仿宋" w:eastAsia="仿宋" w:hAnsi="仿宋" w:hint="eastAsia"/>
          <w:snapToGrid w:val="0"/>
          <w:color w:val="000000"/>
          <w:kern w:val="0"/>
          <w:sz w:val="24"/>
        </w:rPr>
        <w:t>851857739</w:t>
      </w:r>
      <w:r w:rsidRPr="004D1731">
        <w:rPr>
          <w:rFonts w:ascii="仿宋" w:eastAsia="仿宋" w:hAnsi="仿宋"/>
          <w:snapToGrid w:val="0"/>
          <w:color w:val="000000"/>
          <w:kern w:val="0"/>
          <w:sz w:val="24"/>
        </w:rPr>
        <w:t>@qq.com，</w:t>
      </w:r>
      <w:r w:rsidR="00572F00">
        <w:rPr>
          <w:rFonts w:ascii="仿宋" w:eastAsia="仿宋" w:hAnsi="仿宋" w:hint="eastAsia"/>
          <w:snapToGrid w:val="0"/>
          <w:color w:val="000000"/>
          <w:kern w:val="0"/>
          <w:sz w:val="24"/>
        </w:rPr>
        <w:t>以邮件到达邮箱的时间点为准，</w:t>
      </w:r>
      <w:r w:rsidRPr="004D1731">
        <w:rPr>
          <w:rFonts w:ascii="仿宋" w:eastAsia="仿宋" w:hAnsi="仿宋"/>
          <w:snapToGrid w:val="0"/>
          <w:color w:val="000000"/>
          <w:kern w:val="0"/>
          <w:sz w:val="24"/>
        </w:rPr>
        <w:t>逾期无效。采购人在收到响应回执后根据供应商信用信誉等情况进行讨论提议，按优先选取本公司库内供应</w:t>
      </w:r>
      <w:proofErr w:type="gramStart"/>
      <w:r w:rsidRPr="004D1731">
        <w:rPr>
          <w:rFonts w:ascii="仿宋" w:eastAsia="仿宋" w:hAnsi="仿宋"/>
          <w:snapToGrid w:val="0"/>
          <w:color w:val="000000"/>
          <w:kern w:val="0"/>
          <w:sz w:val="24"/>
        </w:rPr>
        <w:t>商原则</w:t>
      </w:r>
      <w:proofErr w:type="gramEnd"/>
      <w:r w:rsidRPr="004D1731">
        <w:rPr>
          <w:rFonts w:ascii="仿宋" w:eastAsia="仿宋" w:hAnsi="仿宋"/>
          <w:snapToGrid w:val="0"/>
          <w:color w:val="000000"/>
          <w:kern w:val="0"/>
          <w:sz w:val="24"/>
        </w:rPr>
        <w:t>开展后续采购活动，不再另行发布采购公告。</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bookmarkStart w:id="0" w:name="_Toc332793818"/>
      <w:bookmarkStart w:id="1" w:name="_Toc332793891"/>
      <w:bookmarkStart w:id="2" w:name="_Toc332965960"/>
      <w:r w:rsidRPr="004D1731">
        <w:rPr>
          <w:rFonts w:ascii="仿宋" w:eastAsia="仿宋" w:hAnsi="仿宋"/>
          <w:b/>
          <w:snapToGrid w:val="0"/>
          <w:kern w:val="0"/>
          <w:sz w:val="24"/>
        </w:rPr>
        <w:t>联系方式</w:t>
      </w:r>
      <w:bookmarkEnd w:id="0"/>
      <w:bookmarkEnd w:id="1"/>
      <w:bookmarkEnd w:id="2"/>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采  购  人：广东诚泰交通科技发展有限公司</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采购人地址：</w:t>
      </w:r>
      <w:r w:rsidR="0004721F" w:rsidRPr="0004721F">
        <w:rPr>
          <w:rFonts w:ascii="仿宋" w:eastAsia="仿宋" w:hAnsi="仿宋" w:hint="eastAsia"/>
          <w:color w:val="000000"/>
          <w:sz w:val="24"/>
        </w:rPr>
        <w:t>广州市番禺区洛浦街北环路87号</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联  系  人：</w:t>
      </w:r>
      <w:r w:rsidR="00731EB9">
        <w:rPr>
          <w:rFonts w:ascii="仿宋" w:eastAsia="仿宋" w:hAnsi="仿宋" w:hint="eastAsia"/>
          <w:color w:val="000000"/>
          <w:sz w:val="24"/>
        </w:rPr>
        <w:t>余鹏</w:t>
      </w:r>
    </w:p>
    <w:p w:rsidR="00DC2671" w:rsidRDefault="0007222E">
      <w:pPr>
        <w:topLinePunct/>
        <w:spacing w:line="360" w:lineRule="auto"/>
        <w:rPr>
          <w:rFonts w:ascii="仿宋" w:eastAsia="仿宋" w:hAnsi="仿宋"/>
          <w:color w:val="000000"/>
          <w:sz w:val="24"/>
        </w:rPr>
      </w:pPr>
      <w:r w:rsidRPr="004D1731">
        <w:rPr>
          <w:rFonts w:ascii="仿宋" w:eastAsia="仿宋" w:hAnsi="仿宋"/>
          <w:color w:val="000000"/>
          <w:sz w:val="24"/>
        </w:rPr>
        <w:lastRenderedPageBreak/>
        <w:t>电      话：020-39185740</w:t>
      </w:r>
    </w:p>
    <w:p w:rsidR="009A3540" w:rsidRPr="009A3540" w:rsidRDefault="009A3540" w:rsidP="009A3540">
      <w:pPr>
        <w:pStyle w:val="a0"/>
      </w:pPr>
    </w:p>
    <w:p w:rsidR="00DC2671" w:rsidRPr="004D1731" w:rsidRDefault="0007222E">
      <w:pPr>
        <w:topLinePunct/>
        <w:spacing w:line="360" w:lineRule="auto"/>
        <w:jc w:val="right"/>
        <w:rPr>
          <w:rFonts w:ascii="仿宋" w:eastAsia="仿宋" w:hAnsi="仿宋"/>
          <w:color w:val="000000"/>
          <w:sz w:val="24"/>
        </w:rPr>
      </w:pPr>
      <w:r w:rsidRPr="004D1731">
        <w:rPr>
          <w:rFonts w:ascii="仿宋" w:eastAsia="仿宋" w:hAnsi="仿宋"/>
          <w:color w:val="000000"/>
          <w:sz w:val="24"/>
        </w:rPr>
        <w:t>广东诚泰交通科技发展有限公司</w:t>
      </w:r>
    </w:p>
    <w:p w:rsidR="00DC2671" w:rsidRPr="004D1731" w:rsidRDefault="0007222E">
      <w:pPr>
        <w:topLinePunct/>
        <w:spacing w:line="360" w:lineRule="auto"/>
        <w:jc w:val="center"/>
        <w:rPr>
          <w:rFonts w:ascii="仿宋" w:eastAsia="仿宋" w:hAnsi="仿宋"/>
          <w:color w:val="000000"/>
          <w:sz w:val="24"/>
        </w:rPr>
      </w:pPr>
      <w:r w:rsidRPr="004D1731">
        <w:rPr>
          <w:rFonts w:ascii="仿宋" w:eastAsia="仿宋" w:hAnsi="仿宋"/>
          <w:color w:val="000000"/>
          <w:sz w:val="24"/>
        </w:rPr>
        <w:t xml:space="preserve">                                              2022年</w:t>
      </w:r>
      <w:r w:rsidR="00731EB9">
        <w:rPr>
          <w:rFonts w:ascii="仿宋" w:eastAsia="仿宋" w:hAnsi="仿宋" w:hint="eastAsia"/>
          <w:color w:val="000000"/>
          <w:sz w:val="24"/>
        </w:rPr>
        <w:t>11</w:t>
      </w:r>
      <w:r w:rsidRPr="004D1731">
        <w:rPr>
          <w:rFonts w:ascii="仿宋" w:eastAsia="仿宋" w:hAnsi="仿宋"/>
          <w:color w:val="000000"/>
          <w:sz w:val="24"/>
        </w:rPr>
        <w:t>月</w:t>
      </w:r>
      <w:r w:rsidR="00731EB9">
        <w:rPr>
          <w:rFonts w:ascii="仿宋" w:eastAsia="仿宋" w:hAnsi="仿宋" w:hint="eastAsia"/>
          <w:color w:val="000000"/>
          <w:sz w:val="24"/>
        </w:rPr>
        <w:t>7</w:t>
      </w:r>
      <w:r w:rsidRPr="004D1731">
        <w:rPr>
          <w:rFonts w:ascii="仿宋" w:eastAsia="仿宋" w:hAnsi="仿宋"/>
          <w:color w:val="000000"/>
          <w:sz w:val="24"/>
        </w:rPr>
        <w:t>日</w:t>
      </w:r>
    </w:p>
    <w:p w:rsidR="00DC2671" w:rsidRPr="004D1731" w:rsidRDefault="0007222E">
      <w:pPr>
        <w:rPr>
          <w:rFonts w:ascii="仿宋" w:eastAsia="仿宋" w:hAnsi="仿宋"/>
        </w:rPr>
      </w:pPr>
      <w:r w:rsidRPr="004D1731">
        <w:rPr>
          <w:rFonts w:ascii="仿宋" w:eastAsia="仿宋" w:hAnsi="仿宋"/>
        </w:rPr>
        <w:br w:type="page"/>
      </w:r>
    </w:p>
    <w:p w:rsidR="00DC2671" w:rsidRPr="004D1731" w:rsidRDefault="0007222E" w:rsidP="00130D72">
      <w:pPr>
        <w:spacing w:beforeLines="50" w:line="360" w:lineRule="auto"/>
        <w:jc w:val="center"/>
        <w:rPr>
          <w:rFonts w:ascii="仿宋" w:eastAsia="仿宋" w:hAnsi="仿宋"/>
          <w:sz w:val="44"/>
        </w:rPr>
      </w:pPr>
      <w:r w:rsidRPr="004D1731">
        <w:rPr>
          <w:rFonts w:ascii="仿宋" w:eastAsia="仿宋" w:hAnsi="仿宋"/>
          <w:sz w:val="44"/>
        </w:rPr>
        <w:lastRenderedPageBreak/>
        <w:t>响 应 回 执</w:t>
      </w:r>
    </w:p>
    <w:p w:rsidR="00621A99" w:rsidRDefault="00621A99">
      <w:pPr>
        <w:topLinePunct/>
        <w:spacing w:line="480" w:lineRule="auto"/>
        <w:rPr>
          <w:rFonts w:ascii="仿宋" w:eastAsia="仿宋" w:hAnsi="仿宋"/>
          <w:kern w:val="0"/>
          <w:sz w:val="28"/>
          <w:szCs w:val="44"/>
        </w:rPr>
      </w:pPr>
    </w:p>
    <w:p w:rsidR="00DC2671" w:rsidRPr="004D1731" w:rsidRDefault="00C74A1D">
      <w:pPr>
        <w:topLinePunct/>
        <w:spacing w:line="480" w:lineRule="auto"/>
        <w:rPr>
          <w:rFonts w:ascii="仿宋" w:eastAsia="仿宋" w:hAnsi="仿宋"/>
          <w:snapToGrid w:val="0"/>
          <w:color w:val="000000"/>
          <w:kern w:val="0"/>
          <w:sz w:val="28"/>
          <w:szCs w:val="28"/>
        </w:rPr>
      </w:pPr>
      <w:r w:rsidRPr="00C74A1D">
        <w:rPr>
          <w:rFonts w:ascii="仿宋" w:eastAsia="仿宋" w:hAnsi="仿宋" w:hint="eastAsia"/>
          <w:snapToGrid w:val="0"/>
          <w:color w:val="000000"/>
          <w:kern w:val="0"/>
          <w:sz w:val="28"/>
          <w:szCs w:val="28"/>
        </w:rPr>
        <w:t>广东诚泰交通科技发展有限公司</w:t>
      </w:r>
      <w:r w:rsidR="0007222E" w:rsidRPr="004D1731">
        <w:rPr>
          <w:rFonts w:ascii="仿宋" w:eastAsia="仿宋" w:hAnsi="仿宋"/>
          <w:snapToGrid w:val="0"/>
          <w:color w:val="000000"/>
          <w:kern w:val="0"/>
          <w:sz w:val="28"/>
          <w:szCs w:val="28"/>
        </w:rPr>
        <w:t>：</w:t>
      </w:r>
      <w:bookmarkStart w:id="3" w:name="_GoBack"/>
      <w:bookmarkEnd w:id="3"/>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我单位于</w:t>
      </w:r>
      <w:r w:rsidR="00130D72">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年</w:t>
      </w:r>
      <w:r w:rsidR="00130D72">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月</w:t>
      </w:r>
      <w:r w:rsidR="00130D72">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日在</w:t>
      </w:r>
      <w:proofErr w:type="gramStart"/>
      <w:r w:rsidR="00665AAF" w:rsidRPr="00665AAF">
        <w:rPr>
          <w:rFonts w:ascii="仿宋" w:eastAsia="仿宋" w:hAnsi="仿宋" w:hint="eastAsia"/>
          <w:snapToGrid w:val="0"/>
          <w:color w:val="000000"/>
          <w:kern w:val="0"/>
          <w:sz w:val="28"/>
          <w:szCs w:val="28"/>
        </w:rPr>
        <w:t>广州交正招标</w:t>
      </w:r>
      <w:proofErr w:type="gramEnd"/>
      <w:r w:rsidR="00665AAF" w:rsidRPr="00665AAF">
        <w:rPr>
          <w:rFonts w:ascii="仿宋" w:eastAsia="仿宋" w:hAnsi="仿宋" w:hint="eastAsia"/>
          <w:snapToGrid w:val="0"/>
          <w:color w:val="000000"/>
          <w:kern w:val="0"/>
          <w:sz w:val="28"/>
          <w:szCs w:val="28"/>
        </w:rPr>
        <w:t>代理网站</w:t>
      </w:r>
      <w:r w:rsidRPr="004D1731">
        <w:rPr>
          <w:rFonts w:ascii="仿宋" w:eastAsia="仿宋" w:hAnsi="仿宋"/>
          <w:snapToGrid w:val="0"/>
          <w:color w:val="000000"/>
          <w:kern w:val="0"/>
          <w:sz w:val="28"/>
          <w:szCs w:val="28"/>
        </w:rPr>
        <w:t>获取到贵单位发布《</w:t>
      </w:r>
      <w:r w:rsidR="00621A99" w:rsidRPr="00621A99">
        <w:rPr>
          <w:rFonts w:ascii="仿宋" w:eastAsia="仿宋" w:hAnsi="仿宋" w:hint="eastAsia"/>
          <w:snapToGrid w:val="0"/>
          <w:color w:val="000000"/>
          <w:kern w:val="0"/>
          <w:sz w:val="28"/>
          <w:szCs w:val="28"/>
          <w:u w:val="single"/>
        </w:rPr>
        <w:t>2022年机场第二高速新增摄像枪及情报板工程劳务合作项目采购意向征集公告</w:t>
      </w:r>
      <w:r w:rsidR="00621A99">
        <w:rPr>
          <w:rFonts w:ascii="仿宋" w:eastAsia="仿宋" w:hAnsi="仿宋"/>
          <w:snapToGrid w:val="0"/>
          <w:color w:val="000000"/>
          <w:kern w:val="0"/>
          <w:sz w:val="28"/>
          <w:szCs w:val="28"/>
        </w:rPr>
        <w:t>》</w:t>
      </w:r>
      <w:r w:rsidRPr="004D1731">
        <w:rPr>
          <w:rFonts w:ascii="仿宋" w:eastAsia="仿宋" w:hAnsi="仿宋"/>
          <w:snapToGrid w:val="0"/>
          <w:color w:val="000000"/>
          <w:kern w:val="0"/>
          <w:sz w:val="28"/>
          <w:szCs w:val="28"/>
        </w:rPr>
        <w:t>，我单位有意向参加本次采购活动。</w:t>
      </w:r>
    </w:p>
    <w:p w:rsidR="00DC2671" w:rsidRPr="004D1731" w:rsidRDefault="0007222E">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特此确认。  </w:t>
      </w:r>
    </w:p>
    <w:p w:rsidR="00DC2671" w:rsidRPr="004D1731" w:rsidRDefault="00DC2671">
      <w:pPr>
        <w:topLinePunct/>
        <w:spacing w:line="480" w:lineRule="auto"/>
        <w:ind w:firstLineChars="200" w:firstLine="560"/>
        <w:rPr>
          <w:rFonts w:ascii="仿宋" w:eastAsia="仿宋" w:hAnsi="仿宋"/>
          <w:snapToGrid w:val="0"/>
          <w:color w:val="000000"/>
          <w:kern w:val="0"/>
          <w:sz w:val="28"/>
          <w:szCs w:val="28"/>
        </w:rPr>
      </w:pPr>
    </w:p>
    <w:p w:rsidR="00130D72" w:rsidRDefault="0007222E">
      <w:pPr>
        <w:topLinePunct/>
        <w:spacing w:line="480" w:lineRule="auto"/>
        <w:ind w:left="2520" w:hangingChars="900" w:hanging="2520"/>
        <w:jc w:val="left"/>
        <w:rPr>
          <w:rFonts w:ascii="仿宋" w:eastAsia="仿宋" w:hAnsi="仿宋" w:hint="eastAsia"/>
          <w:snapToGrid w:val="0"/>
          <w:color w:val="000000"/>
          <w:kern w:val="0"/>
          <w:sz w:val="28"/>
          <w:szCs w:val="28"/>
        </w:rPr>
      </w:pPr>
      <w:r w:rsidRPr="004D1731">
        <w:rPr>
          <w:rFonts w:ascii="仿宋" w:eastAsia="仿宋" w:hAnsi="仿宋"/>
          <w:snapToGrid w:val="0"/>
          <w:color w:val="000000"/>
          <w:kern w:val="0"/>
          <w:sz w:val="28"/>
          <w:szCs w:val="28"/>
        </w:rPr>
        <w:t xml:space="preserve">                  单位名称：（盖章）</w:t>
      </w:r>
    </w:p>
    <w:p w:rsidR="00DC2671" w:rsidRPr="004D1731" w:rsidRDefault="0007222E" w:rsidP="00130D72">
      <w:pPr>
        <w:topLinePunct/>
        <w:spacing w:line="480" w:lineRule="auto"/>
        <w:ind w:leftChars="1200" w:left="25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联系人：</w:t>
      </w:r>
    </w:p>
    <w:p w:rsidR="00DC2671" w:rsidRPr="004D1731" w:rsidRDefault="0007222E">
      <w:pPr>
        <w:topLinePunct/>
        <w:spacing w:line="480" w:lineRule="auto"/>
        <w:ind w:firstLineChars="900" w:firstLine="252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联系电话：</w:t>
      </w:r>
    </w:p>
    <w:p w:rsidR="00DC2671" w:rsidRPr="004D1731" w:rsidRDefault="0007222E">
      <w:pPr>
        <w:topLinePunct/>
        <w:spacing w:line="480" w:lineRule="auto"/>
        <w:ind w:firstLineChars="100" w:firstLine="28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电子邮箱：</w:t>
      </w:r>
    </w:p>
    <w:p w:rsidR="00DC2671" w:rsidRPr="004D1731" w:rsidRDefault="00DC2671">
      <w:pPr>
        <w:jc w:val="right"/>
        <w:rPr>
          <w:rFonts w:ascii="仿宋" w:eastAsia="仿宋" w:hAnsi="仿宋"/>
          <w:sz w:val="28"/>
          <w:szCs w:val="28"/>
        </w:rPr>
      </w:pPr>
    </w:p>
    <w:p w:rsidR="00DC2671" w:rsidRPr="004D1731" w:rsidRDefault="0007222E">
      <w:pPr>
        <w:jc w:val="right"/>
        <w:rPr>
          <w:rFonts w:ascii="仿宋" w:eastAsia="仿宋" w:hAnsi="仿宋"/>
          <w:sz w:val="28"/>
          <w:szCs w:val="28"/>
        </w:rPr>
      </w:pPr>
      <w:r w:rsidRPr="004D1731">
        <w:rPr>
          <w:rFonts w:ascii="仿宋" w:eastAsia="仿宋" w:hAnsi="仿宋"/>
          <w:sz w:val="28"/>
          <w:szCs w:val="28"/>
        </w:rPr>
        <w:t>年    月    日</w:t>
      </w:r>
    </w:p>
    <w:p w:rsidR="004D1731" w:rsidRPr="004D1731" w:rsidRDefault="00A37B9F" w:rsidP="004D1731">
      <w:pPr>
        <w:widowControl/>
        <w:jc w:val="left"/>
        <w:rPr>
          <w:rFonts w:ascii="仿宋" w:eastAsia="仿宋" w:hAnsi="仿宋"/>
          <w:sz w:val="28"/>
          <w:szCs w:val="28"/>
        </w:rPr>
      </w:pPr>
      <w:r w:rsidRPr="004D1731">
        <w:rPr>
          <w:rFonts w:ascii="仿宋" w:eastAsia="仿宋" w:hAnsi="仿宋"/>
        </w:rPr>
        <w:br w:type="page"/>
      </w:r>
      <w:r w:rsidR="004D1731" w:rsidRPr="004D1731">
        <w:rPr>
          <w:rFonts w:ascii="仿宋" w:eastAsia="仿宋" w:hAnsi="仿宋" w:hint="eastAsia"/>
          <w:sz w:val="28"/>
          <w:szCs w:val="28"/>
        </w:rPr>
        <w:lastRenderedPageBreak/>
        <w:t>附表1：工程量清单</w:t>
      </w:r>
    </w:p>
    <w:tbl>
      <w:tblPr>
        <w:tblW w:w="5000" w:type="pct"/>
        <w:tblLayout w:type="fixed"/>
        <w:tblLook w:val="04A0"/>
      </w:tblPr>
      <w:tblGrid>
        <w:gridCol w:w="534"/>
        <w:gridCol w:w="2148"/>
        <w:gridCol w:w="3042"/>
        <w:gridCol w:w="757"/>
        <w:gridCol w:w="666"/>
        <w:gridCol w:w="1375"/>
      </w:tblGrid>
      <w:tr w:rsidR="001513E1" w:rsidRPr="001513E1" w:rsidTr="001513E1">
        <w:trPr>
          <w:trHeight w:val="600"/>
        </w:trPr>
        <w:tc>
          <w:tcPr>
            <w:tcW w:w="31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 xml:space="preserve">序号 </w:t>
            </w:r>
          </w:p>
        </w:tc>
        <w:tc>
          <w:tcPr>
            <w:tcW w:w="126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项目名称</w:t>
            </w:r>
          </w:p>
        </w:tc>
        <w:tc>
          <w:tcPr>
            <w:tcW w:w="178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项目特征描述</w:t>
            </w:r>
          </w:p>
        </w:tc>
        <w:tc>
          <w:tcPr>
            <w:tcW w:w="44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单位</w:t>
            </w:r>
          </w:p>
        </w:tc>
        <w:tc>
          <w:tcPr>
            <w:tcW w:w="39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数量</w:t>
            </w:r>
          </w:p>
        </w:tc>
        <w:tc>
          <w:tcPr>
            <w:tcW w:w="807" w:type="pct"/>
            <w:tcBorders>
              <w:top w:val="single" w:sz="4" w:space="0" w:color="auto"/>
              <w:left w:val="nil"/>
              <w:bottom w:val="single" w:sz="4" w:space="0" w:color="auto"/>
              <w:right w:val="single" w:sz="4" w:space="0" w:color="auto"/>
            </w:tcBorders>
            <w:shd w:val="clear" w:color="auto" w:fill="auto"/>
            <w:vAlign w:val="bottom"/>
            <w:hideMark/>
          </w:tcPr>
          <w:p w:rsidR="001513E1" w:rsidRPr="001513E1" w:rsidRDefault="001513E1" w:rsidP="001513E1">
            <w:pPr>
              <w:widowControl/>
              <w:jc w:val="left"/>
              <w:rPr>
                <w:rFonts w:ascii="仿宋" w:eastAsia="仿宋" w:hAnsi="仿宋" w:cs="宋体"/>
                <w:kern w:val="0"/>
                <w:sz w:val="18"/>
                <w:szCs w:val="18"/>
              </w:rPr>
            </w:pPr>
          </w:p>
        </w:tc>
      </w:tr>
      <w:tr w:rsidR="001513E1" w:rsidRPr="001513E1" w:rsidTr="001513E1">
        <w:trPr>
          <w:trHeight w:val="600"/>
        </w:trPr>
        <w:tc>
          <w:tcPr>
            <w:tcW w:w="313" w:type="pct"/>
            <w:vMerge/>
            <w:tcBorders>
              <w:top w:val="single" w:sz="4" w:space="0" w:color="auto"/>
              <w:left w:val="single" w:sz="4" w:space="0" w:color="auto"/>
              <w:bottom w:val="single" w:sz="4" w:space="0" w:color="000000"/>
              <w:right w:val="single" w:sz="4" w:space="0" w:color="auto"/>
            </w:tcBorders>
            <w:vAlign w:val="center"/>
            <w:hideMark/>
          </w:tcPr>
          <w:p w:rsidR="001513E1" w:rsidRPr="001513E1" w:rsidRDefault="001513E1" w:rsidP="001513E1">
            <w:pPr>
              <w:widowControl/>
              <w:jc w:val="left"/>
              <w:rPr>
                <w:rFonts w:ascii="仿宋" w:eastAsia="仿宋" w:hAnsi="仿宋" w:cs="宋体"/>
                <w:kern w:val="0"/>
                <w:sz w:val="18"/>
                <w:szCs w:val="18"/>
              </w:rPr>
            </w:pPr>
          </w:p>
        </w:tc>
        <w:tc>
          <w:tcPr>
            <w:tcW w:w="1260" w:type="pct"/>
            <w:vMerge/>
            <w:tcBorders>
              <w:top w:val="single" w:sz="4" w:space="0" w:color="auto"/>
              <w:left w:val="single" w:sz="4" w:space="0" w:color="auto"/>
              <w:bottom w:val="single" w:sz="4" w:space="0" w:color="000000"/>
              <w:right w:val="single" w:sz="4" w:space="0" w:color="auto"/>
            </w:tcBorders>
            <w:vAlign w:val="center"/>
            <w:hideMark/>
          </w:tcPr>
          <w:p w:rsidR="001513E1" w:rsidRPr="001513E1" w:rsidRDefault="001513E1" w:rsidP="001513E1">
            <w:pPr>
              <w:widowControl/>
              <w:jc w:val="left"/>
              <w:rPr>
                <w:rFonts w:ascii="仿宋" w:eastAsia="仿宋" w:hAnsi="仿宋" w:cs="宋体"/>
                <w:kern w:val="0"/>
                <w:sz w:val="18"/>
                <w:szCs w:val="18"/>
              </w:rPr>
            </w:pPr>
          </w:p>
        </w:tc>
        <w:tc>
          <w:tcPr>
            <w:tcW w:w="1785" w:type="pct"/>
            <w:vMerge/>
            <w:tcBorders>
              <w:top w:val="single" w:sz="4" w:space="0" w:color="auto"/>
              <w:left w:val="single" w:sz="4" w:space="0" w:color="auto"/>
              <w:bottom w:val="single" w:sz="4" w:space="0" w:color="000000"/>
              <w:right w:val="single" w:sz="4" w:space="0" w:color="auto"/>
            </w:tcBorders>
            <w:vAlign w:val="center"/>
            <w:hideMark/>
          </w:tcPr>
          <w:p w:rsidR="001513E1" w:rsidRPr="001513E1" w:rsidRDefault="001513E1" w:rsidP="001513E1">
            <w:pPr>
              <w:widowControl/>
              <w:jc w:val="left"/>
              <w:rPr>
                <w:rFonts w:ascii="仿宋" w:eastAsia="仿宋" w:hAnsi="仿宋" w:cs="宋体"/>
                <w:kern w:val="0"/>
                <w:sz w:val="18"/>
                <w:szCs w:val="18"/>
              </w:rPr>
            </w:pPr>
          </w:p>
        </w:tc>
        <w:tc>
          <w:tcPr>
            <w:tcW w:w="444" w:type="pct"/>
            <w:vMerge/>
            <w:tcBorders>
              <w:top w:val="single" w:sz="4" w:space="0" w:color="auto"/>
              <w:left w:val="single" w:sz="4" w:space="0" w:color="auto"/>
              <w:bottom w:val="single" w:sz="4" w:space="0" w:color="000000"/>
              <w:right w:val="single" w:sz="4" w:space="0" w:color="auto"/>
            </w:tcBorders>
            <w:vAlign w:val="center"/>
            <w:hideMark/>
          </w:tcPr>
          <w:p w:rsidR="001513E1" w:rsidRPr="001513E1" w:rsidRDefault="001513E1" w:rsidP="001513E1">
            <w:pPr>
              <w:widowControl/>
              <w:jc w:val="left"/>
              <w:rPr>
                <w:rFonts w:ascii="仿宋" w:eastAsia="仿宋" w:hAnsi="仿宋" w:cs="宋体"/>
                <w:kern w:val="0"/>
                <w:sz w:val="18"/>
                <w:szCs w:val="18"/>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rsidR="001513E1" w:rsidRPr="001513E1" w:rsidRDefault="001513E1" w:rsidP="001513E1">
            <w:pPr>
              <w:widowControl/>
              <w:jc w:val="left"/>
              <w:rPr>
                <w:rFonts w:ascii="仿宋" w:eastAsia="仿宋" w:hAnsi="仿宋" w:cs="宋体"/>
                <w:kern w:val="0"/>
                <w:sz w:val="18"/>
                <w:szCs w:val="18"/>
              </w:rPr>
            </w:pP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备注</w:t>
            </w:r>
          </w:p>
        </w:tc>
      </w:tr>
      <w:tr w:rsidR="001513E1" w:rsidRPr="001513E1" w:rsidTr="001513E1">
        <w:trPr>
          <w:trHeight w:val="162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节能型门架式可变情报板（1m×14m，含控制器、安装）</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1R1G1B三基色，显示屏发光像素由红、纯绿、蓝三基色发光二极管（LED）组成可显示全彩颜色的文字及限速等简单图形；像素点间距20mm，显示点阵：50*720；LED半功率角≥13.5°；显示屏发光强度≥8000cd/m2；至少16级亮度控制；动态视认距离≥210m（车速120km/h）；视认角≥30°</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由厂家进行安装及调试工作、乙方负责配合</w:t>
            </w:r>
          </w:p>
        </w:tc>
      </w:tr>
      <w:tr w:rsidR="001513E1" w:rsidRPr="001513E1" w:rsidTr="001513E1">
        <w:trPr>
          <w:trHeight w:val="162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悬臂式可变情报板（1.6m×3.2m，含控制器）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1.6m×3.2m；1R1G1B三基色，显示屏发光像素由红、纯绿、蓝三基色发光二极管（LED）组成可显示全彩颜色的文字及限速等简单图形；像素点间距20mm，显示点阵：80*160；LED半功率角≥13.5°；显示屏发光强度≥8000cd/m2；至少16级亮度控制；动态视认距离≥210m（车速120km/h）；视认角≥30°</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由厂家进行安装及调试工作、乙方负责配合</w:t>
            </w:r>
          </w:p>
        </w:tc>
      </w:tr>
      <w:tr w:rsidR="001513E1" w:rsidRPr="001513E1" w:rsidTr="001513E1">
        <w:trPr>
          <w:trHeight w:val="88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路基段四车道</w:t>
            </w:r>
            <w:proofErr w:type="gramEnd"/>
            <w:r w:rsidRPr="001513E1">
              <w:rPr>
                <w:rFonts w:ascii="仿宋" w:eastAsia="仿宋" w:hAnsi="仿宋" w:cs="宋体" w:hint="eastAsia"/>
                <w:kern w:val="0"/>
                <w:sz w:val="18"/>
                <w:szCs w:val="18"/>
              </w:rPr>
              <w:t>龙门架、基础及接地</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立柱由厂家安装，乙方包工包料（含地脚螺栓、法兰等）</w:t>
            </w:r>
          </w:p>
        </w:tc>
      </w:tr>
      <w:tr w:rsidR="001513E1" w:rsidRPr="001513E1" w:rsidTr="001513E1">
        <w:trPr>
          <w:trHeight w:val="94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悬臂式情报板立柱基础及接地</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立柱由厂家安装，乙方包工包料（含地脚螺栓、法兰等）</w:t>
            </w:r>
          </w:p>
        </w:tc>
      </w:tr>
      <w:tr w:rsidR="001513E1" w:rsidRPr="001513E1" w:rsidTr="001513E1">
        <w:trPr>
          <w:trHeight w:val="84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5</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设备机箱</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室外型，不锈钢，含断路器、浪涌保护器等箱内器件</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情报</w:t>
            </w:r>
            <w:proofErr w:type="gramStart"/>
            <w:r w:rsidRPr="001513E1">
              <w:rPr>
                <w:rFonts w:ascii="仿宋" w:eastAsia="仿宋" w:hAnsi="仿宋" w:cs="宋体" w:hint="eastAsia"/>
                <w:kern w:val="0"/>
                <w:sz w:val="18"/>
                <w:szCs w:val="18"/>
              </w:rPr>
              <w:t>板配套</w:t>
            </w:r>
            <w:proofErr w:type="gramEnd"/>
            <w:r w:rsidRPr="001513E1">
              <w:rPr>
                <w:rFonts w:ascii="仿宋" w:eastAsia="仿宋" w:hAnsi="仿宋" w:cs="宋体" w:hint="eastAsia"/>
                <w:kern w:val="0"/>
                <w:sz w:val="18"/>
                <w:szCs w:val="18"/>
              </w:rPr>
              <w:t>机箱，由情报板厂家安装调试，乙方负责配合</w:t>
            </w:r>
          </w:p>
        </w:tc>
      </w:tr>
      <w:tr w:rsidR="001513E1" w:rsidRPr="001513E1" w:rsidTr="001513E1">
        <w:trPr>
          <w:trHeight w:val="1579"/>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6</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4路光纤收发器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传输距离：20km，符合IEEE802.3/802.3u 标准；具有10M/100M/1000M自适应功能，实现双绞线与单模光纤之间的信号转换；以太网接口：4路10/100M/1000M RJ45接口；光口：FC或ST接口，单</w:t>
            </w:r>
            <w:proofErr w:type="gramStart"/>
            <w:r w:rsidRPr="001513E1">
              <w:rPr>
                <w:rFonts w:ascii="仿宋" w:eastAsia="仿宋" w:hAnsi="仿宋" w:cs="宋体" w:hint="eastAsia"/>
                <w:kern w:val="0"/>
                <w:sz w:val="18"/>
                <w:szCs w:val="18"/>
              </w:rPr>
              <w:t>纤</w:t>
            </w:r>
            <w:proofErr w:type="gramEnd"/>
            <w:r w:rsidRPr="001513E1">
              <w:rPr>
                <w:rFonts w:ascii="仿宋" w:eastAsia="仿宋" w:hAnsi="仿宋" w:cs="宋体" w:hint="eastAsia"/>
                <w:kern w:val="0"/>
                <w:sz w:val="18"/>
                <w:szCs w:val="18"/>
              </w:rPr>
              <w:t>，含20km光模块；全/半双工传输方式；供电电压：AC220V；工作温度：-10℃~55℃；工作湿度：0～95%</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7</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六类非屏蔽双绞线</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1050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8</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四芯铠装</w:t>
            </w:r>
            <w:proofErr w:type="gramEnd"/>
            <w:r w:rsidRPr="001513E1">
              <w:rPr>
                <w:rFonts w:ascii="仿宋" w:eastAsia="仿宋" w:hAnsi="仿宋" w:cs="宋体" w:hint="eastAsia"/>
                <w:kern w:val="0"/>
                <w:sz w:val="18"/>
                <w:szCs w:val="18"/>
              </w:rPr>
              <w:t>单模光缆</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14500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9</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光缆终端盒</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proofErr w:type="gramStart"/>
            <w:r w:rsidRPr="001513E1">
              <w:rPr>
                <w:rFonts w:ascii="仿宋" w:eastAsia="仿宋" w:hAnsi="仿宋" w:cs="宋体" w:hint="eastAsia"/>
                <w:kern w:val="0"/>
                <w:sz w:val="18"/>
                <w:szCs w:val="18"/>
              </w:rPr>
              <w:t>个</w:t>
            </w:r>
            <w:proofErr w:type="gramEnd"/>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乙方包工包料</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10</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手孔</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proofErr w:type="gramStart"/>
            <w:r w:rsidRPr="001513E1">
              <w:rPr>
                <w:rFonts w:ascii="仿宋" w:eastAsia="仿宋" w:hAnsi="仿宋" w:cs="宋体" w:hint="eastAsia"/>
                <w:kern w:val="0"/>
                <w:sz w:val="18"/>
                <w:szCs w:val="18"/>
              </w:rPr>
              <w:t>个</w:t>
            </w:r>
            <w:proofErr w:type="gramEnd"/>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11</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电缆YJLHV22-0.6/1kV-4x10mm2</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1500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12</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缆沟挖填</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0.4*0.9m，长度1000m</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m3</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450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94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13</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三相电源防雷器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保护模式：L-N，N-PE；每路额定工作电压：230V AC /50/60Hz；每路最大持续耐压：385V AC ；标称放电电流（8/20μs）In：20KA；最大放电电流（8/20μs）Imax：40KA；电压保护水平In时Up≤1.7KV；响应时间：&lt;25ns；IP等级：IP20</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94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14</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以太网信号防雷器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最大持续工作电压：6V DC；标称放电电流（8/20μS）：3KA；最大放电电流（8/20μS）：8KA；电压保护级别：≤24V；响应时间：≤10ns；数据传送速率：100Mbit/s；插入损耗：≤0.5dB；防护等级：IP20</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94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15</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情报板控制软件扩容升级</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包含情报</w:t>
            </w:r>
            <w:proofErr w:type="gramStart"/>
            <w:r w:rsidRPr="001513E1">
              <w:rPr>
                <w:rFonts w:ascii="仿宋" w:eastAsia="仿宋" w:hAnsi="仿宋" w:cs="宋体" w:hint="eastAsia"/>
                <w:kern w:val="0"/>
                <w:sz w:val="18"/>
                <w:szCs w:val="18"/>
              </w:rPr>
              <w:t>板控制</w:t>
            </w:r>
            <w:proofErr w:type="gramEnd"/>
            <w:r w:rsidRPr="001513E1">
              <w:rPr>
                <w:rFonts w:ascii="仿宋" w:eastAsia="仿宋" w:hAnsi="仿宋" w:cs="宋体" w:hint="eastAsia"/>
                <w:kern w:val="0"/>
                <w:sz w:val="18"/>
                <w:szCs w:val="18"/>
              </w:rPr>
              <w:t>的接入；满足本项目新增可变情报板与原有系统的兼容和一致性，使数据顺利接入原有系统；满足与省营运协会联网接入及调试等</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由情报板厂家对接</w:t>
            </w:r>
          </w:p>
        </w:tc>
      </w:tr>
      <w:tr w:rsidR="001513E1" w:rsidRPr="001513E1" w:rsidTr="001513E1">
        <w:trPr>
          <w:trHeight w:val="5479"/>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16</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400</w:t>
            </w:r>
            <w:proofErr w:type="gramStart"/>
            <w:r w:rsidRPr="001513E1">
              <w:rPr>
                <w:rFonts w:ascii="仿宋" w:eastAsia="仿宋" w:hAnsi="仿宋" w:cs="宋体" w:hint="eastAsia"/>
                <w:kern w:val="0"/>
                <w:sz w:val="18"/>
                <w:szCs w:val="18"/>
              </w:rPr>
              <w:t>万像素低照度</w:t>
            </w:r>
            <w:proofErr w:type="gramEnd"/>
            <w:r w:rsidRPr="001513E1">
              <w:rPr>
                <w:rFonts w:ascii="仿宋" w:eastAsia="仿宋" w:hAnsi="仿宋" w:cs="宋体" w:hint="eastAsia"/>
                <w:kern w:val="0"/>
                <w:sz w:val="18"/>
                <w:szCs w:val="18"/>
              </w:rPr>
              <w:t>高</w:t>
            </w:r>
            <w:proofErr w:type="gramStart"/>
            <w:r w:rsidRPr="001513E1">
              <w:rPr>
                <w:rFonts w:ascii="仿宋" w:eastAsia="仿宋" w:hAnsi="仿宋" w:cs="宋体" w:hint="eastAsia"/>
                <w:kern w:val="0"/>
                <w:sz w:val="18"/>
                <w:szCs w:val="18"/>
              </w:rPr>
              <w:t>清网络</w:t>
            </w:r>
            <w:proofErr w:type="gramEnd"/>
            <w:r w:rsidRPr="001513E1">
              <w:rPr>
                <w:rFonts w:ascii="仿宋" w:eastAsia="仿宋" w:hAnsi="仿宋" w:cs="宋体" w:hint="eastAsia"/>
                <w:kern w:val="0"/>
                <w:sz w:val="18"/>
                <w:szCs w:val="18"/>
              </w:rPr>
              <w:t>球型摄像机</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分辨率：不低于400</w:t>
            </w:r>
            <w:proofErr w:type="gramStart"/>
            <w:r w:rsidRPr="001513E1">
              <w:rPr>
                <w:rFonts w:ascii="仿宋" w:eastAsia="仿宋" w:hAnsi="仿宋" w:cs="宋体" w:hint="eastAsia"/>
                <w:kern w:val="0"/>
                <w:sz w:val="18"/>
                <w:szCs w:val="18"/>
              </w:rPr>
              <w:t>万像</w:t>
            </w:r>
            <w:proofErr w:type="gramEnd"/>
            <w:r w:rsidRPr="001513E1">
              <w:rPr>
                <w:rFonts w:ascii="仿宋" w:eastAsia="仿宋" w:hAnsi="仿宋" w:cs="宋体" w:hint="eastAsia"/>
                <w:kern w:val="0"/>
                <w:sz w:val="18"/>
                <w:szCs w:val="18"/>
              </w:rPr>
              <w:t>素（1080P）；图像传感器：不小于1/1.8“ CMOS；焦距：不低于44倍光学变倍；支持自动光圈、自动聚焦、自动白平衡、背光补偿、宽动态、3D数字降噪功能；支持低照度，0.005Lux/F1.2(彩色) ，0 Lux (开启红外)；用高效红外灯补光，低功耗，照射距离不低于400m（主线有照明可取消红外灯）；内置热处理装置，降低球机内腔温度，防止球机内罩起雾；恒流电路设计，红外灯寿命达3万小时；支持断电状态记忆功能，上电后自动回到断电前的云台和镜头状态；防雷、防浪涌、防突波，IP66防护等级；网络接口:内置RJ45网口，支持10M/100M网络数据 ；SD卡接口:内置Micro SD卡插槽，支持Micro SD/SDHC/SDXC卡（</w:t>
            </w:r>
            <w:proofErr w:type="gramStart"/>
            <w:r w:rsidRPr="001513E1">
              <w:rPr>
                <w:rFonts w:ascii="仿宋" w:eastAsia="仿宋" w:hAnsi="仿宋" w:cs="宋体" w:hint="eastAsia"/>
                <w:kern w:val="0"/>
                <w:sz w:val="18"/>
                <w:szCs w:val="18"/>
              </w:rPr>
              <w:t>标配</w:t>
            </w:r>
            <w:proofErr w:type="gramEnd"/>
            <w:r w:rsidRPr="001513E1">
              <w:rPr>
                <w:rFonts w:ascii="仿宋" w:eastAsia="仿宋" w:hAnsi="仿宋" w:cs="宋体" w:hint="eastAsia"/>
                <w:kern w:val="0"/>
                <w:sz w:val="18"/>
                <w:szCs w:val="18"/>
              </w:rPr>
              <w:t>64G），可支持手动录像/报警录像，录像可</w:t>
            </w:r>
            <w:proofErr w:type="gramStart"/>
            <w:r w:rsidRPr="001513E1">
              <w:rPr>
                <w:rFonts w:ascii="仿宋" w:eastAsia="仿宋" w:hAnsi="仿宋" w:cs="宋体" w:hint="eastAsia"/>
                <w:kern w:val="0"/>
                <w:sz w:val="18"/>
                <w:szCs w:val="18"/>
              </w:rPr>
              <w:t>断网续传</w:t>
            </w:r>
            <w:proofErr w:type="gramEnd"/>
            <w:r w:rsidRPr="001513E1">
              <w:rPr>
                <w:rFonts w:ascii="仿宋" w:eastAsia="仿宋" w:hAnsi="仿宋" w:cs="宋体" w:hint="eastAsia"/>
                <w:kern w:val="0"/>
                <w:sz w:val="18"/>
                <w:szCs w:val="18"/>
              </w:rPr>
              <w:t>；模拟视频输出: BNC，PAL或NTSC；RS485控制接口:采用半双工模式，支持自适应控制协议 ；应用编程接口:支持软件集成的开放式API，支持标准协议(ONVIF、PSIA、CGI)支持第三方管理平台接入；支持H.264视频压缩算法，支持高品质音频编码；可通过IE浏览器和客户端软件观看图像并实现控制；支持1路音频输入和1路音频输出；水平方向360°连续旋转，垂直方向-15°-90°(自动翻转),无监视盲区；支持不低于250个预置位；支持报警功能，内置报警输入和报警输出，支持报警联动功能；含单播、组播功能</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台</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19</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799"/>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17</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路基段12米立柱（含安装附件、避雷针）</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摄像机支撑杆为热浸镀锌钢结构一体化锥形杆体，安装高度为12米；含避雷针等；按图制作</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立柱由厂家安装，乙方包工包料（含地脚螺栓、法兰等）</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18</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12米立柱基础（含防雷接地）</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19</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摄像机支架</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摄像机支撑杆为热浸镀锌钢结构一体化锥形杆体；按图制作</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16</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20</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摄像机设备箱</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室外型，不锈钢，含断路器、浪涌保护器等箱内器件</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19</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160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21</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4路光纤收发器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传输距离：≥20km，符合IEEE802.3/802.3u 标准；具有10M/100M自适应功能，实现双绞线与单模光纤之间的信号转换；以太网接口：4路10/100M RJ45接口；光口：FC或ST接口，单</w:t>
            </w:r>
            <w:proofErr w:type="gramStart"/>
            <w:r w:rsidRPr="001513E1">
              <w:rPr>
                <w:rFonts w:ascii="仿宋" w:eastAsia="仿宋" w:hAnsi="仿宋" w:cs="宋体" w:hint="eastAsia"/>
                <w:kern w:val="0"/>
                <w:sz w:val="18"/>
                <w:szCs w:val="18"/>
              </w:rPr>
              <w:t>纤</w:t>
            </w:r>
            <w:proofErr w:type="gramEnd"/>
            <w:r w:rsidRPr="001513E1">
              <w:rPr>
                <w:rFonts w:ascii="仿宋" w:eastAsia="仿宋" w:hAnsi="仿宋" w:cs="宋体" w:hint="eastAsia"/>
                <w:kern w:val="0"/>
                <w:sz w:val="18"/>
                <w:szCs w:val="18"/>
              </w:rPr>
              <w:t>，含20km光模块；全/半双工传输方式；供电电压：电缆供电AC220V；工作温度：-10℃~55℃；工作湿度：0～95%</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19</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22</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6类非屏蔽双绞线</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含水晶头等附件</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950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23</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4</w:t>
            </w:r>
            <w:proofErr w:type="gramStart"/>
            <w:r w:rsidRPr="001513E1">
              <w:rPr>
                <w:rFonts w:ascii="仿宋" w:eastAsia="仿宋" w:hAnsi="仿宋" w:cs="宋体" w:hint="eastAsia"/>
                <w:kern w:val="0"/>
                <w:sz w:val="18"/>
                <w:szCs w:val="18"/>
              </w:rPr>
              <w:t>芯铠装</w:t>
            </w:r>
            <w:proofErr w:type="gramEnd"/>
            <w:r w:rsidRPr="001513E1">
              <w:rPr>
                <w:rFonts w:ascii="仿宋" w:eastAsia="仿宋" w:hAnsi="仿宋" w:cs="宋体" w:hint="eastAsia"/>
                <w:kern w:val="0"/>
                <w:sz w:val="18"/>
                <w:szCs w:val="18"/>
              </w:rPr>
              <w:t>单模光缆</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含尾</w:t>
            </w:r>
            <w:proofErr w:type="gramStart"/>
            <w:r w:rsidRPr="001513E1">
              <w:rPr>
                <w:rFonts w:ascii="仿宋" w:eastAsia="仿宋" w:hAnsi="仿宋" w:cs="宋体" w:hint="eastAsia"/>
                <w:kern w:val="0"/>
                <w:sz w:val="18"/>
                <w:szCs w:val="18"/>
              </w:rPr>
              <w:t>纤</w:t>
            </w:r>
            <w:proofErr w:type="gramEnd"/>
            <w:r w:rsidRPr="001513E1">
              <w:rPr>
                <w:rFonts w:ascii="仿宋" w:eastAsia="仿宋" w:hAnsi="仿宋" w:cs="宋体" w:hint="eastAsia"/>
                <w:kern w:val="0"/>
                <w:sz w:val="18"/>
                <w:szCs w:val="18"/>
              </w:rPr>
              <w:t>、熔接等按实计量</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13000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24</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YJLHV-0.6/1KV-2*6mm2</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按实计量</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13000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25</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4芯光缆终端盒</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防潮防腐蚀，含尾</w:t>
            </w:r>
            <w:proofErr w:type="gramStart"/>
            <w:r w:rsidRPr="001513E1">
              <w:rPr>
                <w:rFonts w:ascii="仿宋" w:eastAsia="仿宋" w:hAnsi="仿宋" w:cs="宋体" w:hint="eastAsia"/>
                <w:kern w:val="0"/>
                <w:sz w:val="18"/>
                <w:szCs w:val="18"/>
              </w:rPr>
              <w:t>纤</w:t>
            </w:r>
            <w:proofErr w:type="gramEnd"/>
            <w:r w:rsidRPr="001513E1">
              <w:rPr>
                <w:rFonts w:ascii="仿宋" w:eastAsia="仿宋" w:hAnsi="仿宋" w:cs="宋体" w:hint="eastAsia"/>
                <w:kern w:val="0"/>
                <w:sz w:val="18"/>
                <w:szCs w:val="18"/>
              </w:rPr>
              <w:t>、光缆熔接等</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38</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乙方包工包料</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26</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89*3.5mm 镀锌钢管</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用于电缆过桥保护</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500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27</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管道过桥托架</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每隔2米布设一套</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250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28</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接线盒</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（管线上桥、下桥</w:t>
            </w:r>
            <w:proofErr w:type="gramStart"/>
            <w:r w:rsidRPr="001513E1">
              <w:rPr>
                <w:rFonts w:ascii="仿宋" w:eastAsia="仿宋" w:hAnsi="仿宋" w:cs="宋体" w:hint="eastAsia"/>
                <w:kern w:val="0"/>
                <w:sz w:val="18"/>
                <w:szCs w:val="18"/>
              </w:rPr>
              <w:t>侧以及桥梁段设备旁</w:t>
            </w:r>
            <w:proofErr w:type="gramEnd"/>
            <w:r w:rsidRPr="001513E1">
              <w:rPr>
                <w:rFonts w:ascii="仿宋" w:eastAsia="仿宋" w:hAnsi="仿宋" w:cs="宋体" w:hint="eastAsia"/>
                <w:kern w:val="0"/>
                <w:sz w:val="18"/>
                <w:szCs w:val="18"/>
              </w:rPr>
              <w:t>各设置1个）</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proofErr w:type="gramStart"/>
            <w:r w:rsidRPr="001513E1">
              <w:rPr>
                <w:rFonts w:ascii="仿宋" w:eastAsia="仿宋" w:hAnsi="仿宋" w:cs="宋体" w:hint="eastAsia"/>
                <w:kern w:val="0"/>
                <w:sz w:val="18"/>
                <w:szCs w:val="18"/>
              </w:rPr>
              <w:t>个</w:t>
            </w:r>
            <w:proofErr w:type="gramEnd"/>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29</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缆沟挖填</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立方米</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5850</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30</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手孔</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proofErr w:type="gramStart"/>
            <w:r w:rsidRPr="001513E1">
              <w:rPr>
                <w:rFonts w:ascii="仿宋" w:eastAsia="仿宋" w:hAnsi="仿宋" w:cs="宋体" w:hint="eastAsia"/>
                <w:kern w:val="0"/>
                <w:sz w:val="18"/>
                <w:szCs w:val="18"/>
              </w:rPr>
              <w:t>个</w:t>
            </w:r>
            <w:proofErr w:type="gramEnd"/>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19</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114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31</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以太网信号避雷器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最大持续工作电压：6V DC；标称放电电流（8/20μS）：3KA；最大放电电流（8/20μS）：8KA；电压保护级别：≤24V；响应时间：≤10ns；数据传送速率：100Mbit/s；插入损耗：≤0.5dB；防护等级：IP20</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台</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21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132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32</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单相电源避雷器</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额定工作电压：220V AC；持续工作电压：280V AC；标称放电电流（8/20μs）In：20KA；最大放电电流（8/20μs）Imax：40KA；电压保护水平In时Up≤1.4KV；响应时间：＜25ns；IP等级：IP20</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台</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19</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甲供材乙施工</w:t>
            </w:r>
            <w:proofErr w:type="gramEnd"/>
          </w:p>
        </w:tc>
      </w:tr>
      <w:tr w:rsidR="001513E1" w:rsidRPr="001513E1" w:rsidTr="001513E1">
        <w:trPr>
          <w:trHeight w:val="132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33</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新增视频点的联网接入及调试</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包含新增视频点与路段监控中心的接入和调试，主要包括视频管理通道的扩容、新增视频点及NVR的IP地址的接入、视频及录像显示调试、视频与路段监控中心的联网调试、视频与视频上云网关的接入调试等</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厂家指导联网，项目工作人员配合</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34</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16路网络硬盘录像机</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proofErr w:type="gramStart"/>
            <w:r w:rsidRPr="001513E1">
              <w:rPr>
                <w:rFonts w:ascii="仿宋" w:eastAsia="仿宋" w:hAnsi="仿宋" w:cs="宋体" w:hint="eastAsia"/>
                <w:kern w:val="0"/>
                <w:sz w:val="18"/>
                <w:szCs w:val="18"/>
              </w:rPr>
              <w:t>甲供材乙</w:t>
            </w:r>
            <w:proofErr w:type="gramEnd"/>
            <w:r w:rsidRPr="001513E1">
              <w:rPr>
                <w:rFonts w:ascii="仿宋" w:eastAsia="仿宋" w:hAnsi="仿宋" w:cs="宋体" w:hint="eastAsia"/>
                <w:kern w:val="0"/>
                <w:sz w:val="18"/>
                <w:szCs w:val="18"/>
              </w:rPr>
              <w:t>施工，含8块6T硬盘</w:t>
            </w:r>
          </w:p>
        </w:tc>
      </w:tr>
      <w:tr w:rsidR="001513E1" w:rsidRPr="001513E1" w:rsidTr="001513E1">
        <w:trPr>
          <w:trHeight w:val="1159"/>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35</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新增视频点的联网接入及调试</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包含新增视频点与路段监控中心的接入和调试，主要包括视频管理通道的扩容、新增视频点及NVR的IP地址的接入、视频及录像显示调试、视频与路段监控中心的联网调试、视频与视频上云网关的接入调试等</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1219"/>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36</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安装辅材</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满足本项目需求，包括完成本项目所必须但未计量的接地线、电力线缆、接线盒、尾</w:t>
            </w:r>
            <w:proofErr w:type="gramStart"/>
            <w:r w:rsidRPr="001513E1">
              <w:rPr>
                <w:rFonts w:ascii="仿宋" w:eastAsia="仿宋" w:hAnsi="仿宋" w:cs="宋体" w:hint="eastAsia"/>
                <w:kern w:val="0"/>
                <w:sz w:val="18"/>
                <w:szCs w:val="18"/>
              </w:rPr>
              <w:t>纤</w:t>
            </w:r>
            <w:proofErr w:type="gramEnd"/>
            <w:r w:rsidRPr="001513E1">
              <w:rPr>
                <w:rFonts w:ascii="仿宋" w:eastAsia="仿宋" w:hAnsi="仿宋" w:cs="宋体" w:hint="eastAsia"/>
                <w:kern w:val="0"/>
                <w:sz w:val="18"/>
                <w:szCs w:val="18"/>
              </w:rPr>
              <w:t>、跳</w:t>
            </w:r>
            <w:proofErr w:type="gramStart"/>
            <w:r w:rsidRPr="001513E1">
              <w:rPr>
                <w:rFonts w:ascii="仿宋" w:eastAsia="仿宋" w:hAnsi="仿宋" w:cs="宋体" w:hint="eastAsia"/>
                <w:kern w:val="0"/>
                <w:sz w:val="18"/>
                <w:szCs w:val="18"/>
              </w:rPr>
              <w:t>纤</w:t>
            </w:r>
            <w:proofErr w:type="gramEnd"/>
            <w:r w:rsidRPr="001513E1">
              <w:rPr>
                <w:rFonts w:ascii="仿宋" w:eastAsia="仿宋" w:hAnsi="仿宋" w:cs="宋体" w:hint="eastAsia"/>
                <w:kern w:val="0"/>
                <w:sz w:val="18"/>
                <w:szCs w:val="18"/>
              </w:rPr>
              <w:t>、电源开关、插排等所有相关辅材</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37</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原有手孔的开启、封堵及复原</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包括部分管道修复等</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38</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临时安全设施（</w:t>
            </w:r>
            <w:proofErr w:type="gramStart"/>
            <w:r w:rsidRPr="001513E1">
              <w:rPr>
                <w:rFonts w:ascii="仿宋" w:eastAsia="仿宋" w:hAnsi="仿宋" w:cs="宋体" w:hint="eastAsia"/>
                <w:kern w:val="0"/>
                <w:sz w:val="18"/>
                <w:szCs w:val="18"/>
              </w:rPr>
              <w:t>交组设施</w:t>
            </w:r>
            <w:proofErr w:type="gramEnd"/>
            <w:r w:rsidRPr="001513E1">
              <w:rPr>
                <w:rFonts w:ascii="仿宋" w:eastAsia="仿宋" w:hAnsi="仿宋" w:cs="宋体" w:hint="eastAsia"/>
                <w:kern w:val="0"/>
                <w:sz w:val="18"/>
                <w:szCs w:val="18"/>
              </w:rPr>
              <w:t>）</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满足本项目施工安全要求，详见设计说明</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39</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交通疏解</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600"/>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40</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安全生产费</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c>
          <w:tcPr>
            <w:tcW w:w="444"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项</w:t>
            </w:r>
          </w:p>
        </w:tc>
        <w:tc>
          <w:tcPr>
            <w:tcW w:w="391" w:type="pct"/>
            <w:tcBorders>
              <w:top w:val="nil"/>
              <w:left w:val="nil"/>
              <w:bottom w:val="single" w:sz="4" w:space="0" w:color="auto"/>
              <w:right w:val="single" w:sz="4" w:space="0" w:color="auto"/>
            </w:tcBorders>
            <w:shd w:val="clear" w:color="auto" w:fill="auto"/>
            <w:noWrap/>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1</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 xml:space="preserve">　</w:t>
            </w:r>
          </w:p>
        </w:tc>
      </w:tr>
      <w:tr w:rsidR="001513E1" w:rsidRPr="001513E1" w:rsidTr="001513E1">
        <w:trPr>
          <w:trHeight w:val="5839"/>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40</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智能球型摄像机（备件1）</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分为全景和细节两个部分，分辨率：不低于400</w:t>
            </w:r>
            <w:proofErr w:type="gramStart"/>
            <w:r w:rsidRPr="001513E1">
              <w:rPr>
                <w:rFonts w:ascii="仿宋" w:eastAsia="仿宋" w:hAnsi="仿宋" w:cs="宋体" w:hint="eastAsia"/>
                <w:kern w:val="0"/>
                <w:sz w:val="18"/>
                <w:szCs w:val="18"/>
              </w:rPr>
              <w:t>万像</w:t>
            </w:r>
            <w:proofErr w:type="gramEnd"/>
            <w:r w:rsidRPr="001513E1">
              <w:rPr>
                <w:rFonts w:ascii="仿宋" w:eastAsia="仿宋" w:hAnsi="仿宋" w:cs="宋体" w:hint="eastAsia"/>
                <w:kern w:val="0"/>
                <w:sz w:val="18"/>
                <w:szCs w:val="18"/>
              </w:rPr>
              <w:t>素（1080P）；图像传感器：不小于1/1.8“ CMOS；焦距：不低于40倍光学变倍；支持自动光圈、自动聚焦、自动白平衡、背光补偿、宽动态、3D数字降噪功能；支持低照度，0.0005Lux/F1.2(彩色) ，0 Lux (开启红外)；用高效红外灯补光，低功耗，照射距离不低于400m（主线有照明可取消红外灯）；内置热处理装置，降低球机内腔温度，防止球机内罩起雾；恒流电路设计，红外灯寿命达3万小时；支持断电状态记忆功能，上电后自动回到断电前的云台和镜头状态；防雷、防浪涌、防突波，IP67防护等级；网络接口:内置RJ45网口，支持1000M网络数据 ；SD卡接口:内置Micro SD卡插槽，支持Micro SD/SDHC/SDXC卡（</w:t>
            </w:r>
            <w:proofErr w:type="gramStart"/>
            <w:r w:rsidRPr="001513E1">
              <w:rPr>
                <w:rFonts w:ascii="仿宋" w:eastAsia="仿宋" w:hAnsi="仿宋" w:cs="宋体" w:hint="eastAsia"/>
                <w:kern w:val="0"/>
                <w:sz w:val="18"/>
                <w:szCs w:val="18"/>
              </w:rPr>
              <w:t>标配</w:t>
            </w:r>
            <w:proofErr w:type="gramEnd"/>
            <w:r w:rsidRPr="001513E1">
              <w:rPr>
                <w:rFonts w:ascii="仿宋" w:eastAsia="仿宋" w:hAnsi="仿宋" w:cs="宋体" w:hint="eastAsia"/>
                <w:kern w:val="0"/>
                <w:sz w:val="18"/>
                <w:szCs w:val="18"/>
              </w:rPr>
              <w:t>64G），可支持手动录像/报警录像，录像可</w:t>
            </w:r>
            <w:proofErr w:type="gramStart"/>
            <w:r w:rsidRPr="001513E1">
              <w:rPr>
                <w:rFonts w:ascii="仿宋" w:eastAsia="仿宋" w:hAnsi="仿宋" w:cs="宋体" w:hint="eastAsia"/>
                <w:kern w:val="0"/>
                <w:sz w:val="18"/>
                <w:szCs w:val="18"/>
              </w:rPr>
              <w:t>断网续传</w:t>
            </w:r>
            <w:proofErr w:type="gramEnd"/>
            <w:r w:rsidRPr="001513E1">
              <w:rPr>
                <w:rFonts w:ascii="仿宋" w:eastAsia="仿宋" w:hAnsi="仿宋" w:cs="宋体" w:hint="eastAsia"/>
                <w:kern w:val="0"/>
                <w:sz w:val="18"/>
                <w:szCs w:val="18"/>
              </w:rPr>
              <w:t>；模拟视频输出: BNC，PAL或NTSC；RS485控制接口:采用半双工模式，支持自适应控制协议 ；应用编程接口:支持软件集成的开放式API，支持标准协议(ONVIF、PSIA、CGI)支持第三方管理平台接入；支持H.264视频压缩算法，支持高品质音频编码；可通过IE浏览器和客户端软件观看图像并实现控制；支持1路音频输入和1路音频输出；水平方向360°连续旋转，垂直方向7°-17°，-20°-90°(自动翻转),无监视盲区；支持不低于250个预置位；支持报警功能，内置报警输入和报警输出，支持报警联动功能；含单播、组播功能。支持全景路3840×1080@25fps高清画面输出，细节路最大2560×1440@30fps高清画面输出</w:t>
            </w:r>
          </w:p>
        </w:tc>
        <w:tc>
          <w:tcPr>
            <w:tcW w:w="444"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5</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备件</w:t>
            </w:r>
            <w:proofErr w:type="gramStart"/>
            <w:r w:rsidRPr="001513E1">
              <w:rPr>
                <w:rFonts w:ascii="仿宋" w:eastAsia="仿宋" w:hAnsi="仿宋" w:cs="宋体" w:hint="eastAsia"/>
                <w:kern w:val="0"/>
                <w:sz w:val="18"/>
                <w:szCs w:val="18"/>
              </w:rPr>
              <w:t>甲供材</w:t>
            </w:r>
            <w:proofErr w:type="gramEnd"/>
          </w:p>
        </w:tc>
      </w:tr>
      <w:tr w:rsidR="001513E1" w:rsidRPr="001513E1" w:rsidTr="001513E1">
        <w:trPr>
          <w:trHeight w:val="604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41</w:t>
            </w:r>
          </w:p>
        </w:tc>
        <w:tc>
          <w:tcPr>
            <w:tcW w:w="1260"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智能球型摄像机（备件2）</w:t>
            </w:r>
          </w:p>
        </w:tc>
        <w:tc>
          <w:tcPr>
            <w:tcW w:w="1785"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分为全景和细节两个部分，分辨率：不低于400</w:t>
            </w:r>
            <w:proofErr w:type="gramStart"/>
            <w:r w:rsidRPr="001513E1">
              <w:rPr>
                <w:rFonts w:ascii="仿宋" w:eastAsia="仿宋" w:hAnsi="仿宋" w:cs="宋体" w:hint="eastAsia"/>
                <w:kern w:val="0"/>
                <w:sz w:val="18"/>
                <w:szCs w:val="18"/>
              </w:rPr>
              <w:t>万像</w:t>
            </w:r>
            <w:proofErr w:type="gramEnd"/>
            <w:r w:rsidRPr="001513E1">
              <w:rPr>
                <w:rFonts w:ascii="仿宋" w:eastAsia="仿宋" w:hAnsi="仿宋" w:cs="宋体" w:hint="eastAsia"/>
                <w:kern w:val="0"/>
                <w:sz w:val="18"/>
                <w:szCs w:val="18"/>
              </w:rPr>
              <w:t>素（1080P）；图像传感器：不小于1/1.8“ CMOS；焦距：不低于40倍光学变倍；支持自动光圈、自动聚焦、自动白平衡、背光补偿、宽动态、3D数字降噪功能；支持低照度，0.0005Lux/F1.2(彩色) ，0 Lux (开启红外)；用高效红外灯补光，低功耗，照射距离不低于400m（主线有照明可取消红外灯）；内置热处理装置，降低球机内腔温度，防止球机内罩起雾；恒流电路设计，红外灯寿命达3万小时；支持断电状态记忆功能，上电后自动回到断电前的云台和镜头状态；防雷、防浪涌、防突波，IP67防护等级；网络接口:内置RJ45网口，支持1000M网络数据 ；SD卡接口:内置Micro SD卡插槽，支持Micro SD/SDHC/SDXC卡（</w:t>
            </w:r>
            <w:proofErr w:type="gramStart"/>
            <w:r w:rsidRPr="001513E1">
              <w:rPr>
                <w:rFonts w:ascii="仿宋" w:eastAsia="仿宋" w:hAnsi="仿宋" w:cs="宋体" w:hint="eastAsia"/>
                <w:kern w:val="0"/>
                <w:sz w:val="18"/>
                <w:szCs w:val="18"/>
              </w:rPr>
              <w:t>标配</w:t>
            </w:r>
            <w:proofErr w:type="gramEnd"/>
            <w:r w:rsidRPr="001513E1">
              <w:rPr>
                <w:rFonts w:ascii="仿宋" w:eastAsia="仿宋" w:hAnsi="仿宋" w:cs="宋体" w:hint="eastAsia"/>
                <w:kern w:val="0"/>
                <w:sz w:val="18"/>
                <w:szCs w:val="18"/>
              </w:rPr>
              <w:t>64G），可支持手动录像/报警录像，录像可</w:t>
            </w:r>
            <w:proofErr w:type="gramStart"/>
            <w:r w:rsidRPr="001513E1">
              <w:rPr>
                <w:rFonts w:ascii="仿宋" w:eastAsia="仿宋" w:hAnsi="仿宋" w:cs="宋体" w:hint="eastAsia"/>
                <w:kern w:val="0"/>
                <w:sz w:val="18"/>
                <w:szCs w:val="18"/>
              </w:rPr>
              <w:t>断网续传</w:t>
            </w:r>
            <w:proofErr w:type="gramEnd"/>
            <w:r w:rsidRPr="001513E1">
              <w:rPr>
                <w:rFonts w:ascii="仿宋" w:eastAsia="仿宋" w:hAnsi="仿宋" w:cs="宋体" w:hint="eastAsia"/>
                <w:kern w:val="0"/>
                <w:sz w:val="18"/>
                <w:szCs w:val="18"/>
              </w:rPr>
              <w:t>；模拟视频输出: BNC，PAL或NTSC；RS485控制接口:采用半双工模式，支持自适应控制协议 ；应用编程接口:支持软件集成的开放式API，支持标准协议(ONVIF、PSIA、CGI)支持第三方管理平台接入；支持H.264视频压缩算法，支持高品质音频编码；可通过IE浏览器和客户端软件观看图像并实现控制；支持1路音频输入和1路音频输出；水平方向360°连续旋转，垂直方向全景-10°-90°，细节-20°-90°(自动翻转),无监视盲区；支持不低于250个预置位；支持报警功能，内置报警输入和报警输出，支持报警联动功能；含单播、组播功能，内嵌多套枪机视场角参数和畸变参数，枪机在任意角度，任意焦距位置，均可以进行自动标定</w:t>
            </w:r>
          </w:p>
        </w:tc>
        <w:tc>
          <w:tcPr>
            <w:tcW w:w="444"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套</w:t>
            </w:r>
          </w:p>
        </w:tc>
        <w:tc>
          <w:tcPr>
            <w:tcW w:w="391"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center"/>
              <w:rPr>
                <w:rFonts w:ascii="仿宋" w:eastAsia="仿宋" w:hAnsi="仿宋" w:cs="宋体"/>
                <w:kern w:val="0"/>
                <w:sz w:val="18"/>
                <w:szCs w:val="18"/>
              </w:rPr>
            </w:pPr>
            <w:r w:rsidRPr="001513E1">
              <w:rPr>
                <w:rFonts w:ascii="仿宋" w:eastAsia="仿宋" w:hAnsi="仿宋" w:cs="宋体" w:hint="eastAsia"/>
                <w:kern w:val="0"/>
                <w:sz w:val="18"/>
                <w:szCs w:val="18"/>
              </w:rPr>
              <w:t>5</w:t>
            </w:r>
          </w:p>
        </w:tc>
        <w:tc>
          <w:tcPr>
            <w:tcW w:w="807" w:type="pct"/>
            <w:tcBorders>
              <w:top w:val="nil"/>
              <w:left w:val="nil"/>
              <w:bottom w:val="single" w:sz="4" w:space="0" w:color="auto"/>
              <w:right w:val="single" w:sz="4" w:space="0" w:color="auto"/>
            </w:tcBorders>
            <w:shd w:val="clear" w:color="auto" w:fill="auto"/>
            <w:vAlign w:val="center"/>
            <w:hideMark/>
          </w:tcPr>
          <w:p w:rsidR="001513E1" w:rsidRPr="001513E1" w:rsidRDefault="001513E1" w:rsidP="001513E1">
            <w:pPr>
              <w:widowControl/>
              <w:jc w:val="left"/>
              <w:rPr>
                <w:rFonts w:ascii="仿宋" w:eastAsia="仿宋" w:hAnsi="仿宋" w:cs="宋体"/>
                <w:kern w:val="0"/>
                <w:sz w:val="18"/>
                <w:szCs w:val="18"/>
              </w:rPr>
            </w:pPr>
            <w:r w:rsidRPr="001513E1">
              <w:rPr>
                <w:rFonts w:ascii="仿宋" w:eastAsia="仿宋" w:hAnsi="仿宋" w:cs="宋体" w:hint="eastAsia"/>
                <w:kern w:val="0"/>
                <w:sz w:val="18"/>
                <w:szCs w:val="18"/>
              </w:rPr>
              <w:t>备件</w:t>
            </w:r>
            <w:proofErr w:type="gramStart"/>
            <w:r w:rsidRPr="001513E1">
              <w:rPr>
                <w:rFonts w:ascii="仿宋" w:eastAsia="仿宋" w:hAnsi="仿宋" w:cs="宋体" w:hint="eastAsia"/>
                <w:kern w:val="0"/>
                <w:sz w:val="18"/>
                <w:szCs w:val="18"/>
              </w:rPr>
              <w:t>甲供材</w:t>
            </w:r>
            <w:proofErr w:type="gramEnd"/>
          </w:p>
        </w:tc>
      </w:tr>
    </w:tbl>
    <w:p w:rsidR="00DC2671" w:rsidRPr="004D1731" w:rsidRDefault="00DC2671">
      <w:pPr>
        <w:pStyle w:val="a0"/>
        <w:rPr>
          <w:rFonts w:ascii="仿宋" w:eastAsia="仿宋" w:hAnsi="仿宋"/>
        </w:rPr>
      </w:pPr>
    </w:p>
    <w:sectPr w:rsidR="00DC2671" w:rsidRPr="004D1731" w:rsidSect="00A2246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FA6" w:rsidRDefault="00C37FA6" w:rsidP="00001DA7">
      <w:r>
        <w:separator/>
      </w:r>
    </w:p>
  </w:endnote>
  <w:endnote w:type="continuationSeparator" w:id="1">
    <w:p w:rsidR="00C37FA6" w:rsidRDefault="00C37FA6" w:rsidP="00001D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FA6" w:rsidRDefault="00C37FA6" w:rsidP="00001DA7">
      <w:r>
        <w:separator/>
      </w:r>
    </w:p>
  </w:footnote>
  <w:footnote w:type="continuationSeparator" w:id="1">
    <w:p w:rsidR="00C37FA6" w:rsidRDefault="00C37FA6" w:rsidP="00001D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EB739B"/>
    <w:multiLevelType w:val="singleLevel"/>
    <w:tmpl w:val="AAEB739B"/>
    <w:lvl w:ilvl="0">
      <w:start w:val="1"/>
      <w:numFmt w:val="decimal"/>
      <w:lvlText w:val="%1."/>
      <w:lvlJc w:val="left"/>
      <w:pPr>
        <w:tabs>
          <w:tab w:val="left" w:pos="312"/>
        </w:tabs>
      </w:pPr>
    </w:lvl>
  </w:abstractNum>
  <w:abstractNum w:abstractNumId="1">
    <w:nsid w:val="CEC06D5F"/>
    <w:multiLevelType w:val="singleLevel"/>
    <w:tmpl w:val="CEC06D5F"/>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4097"/>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zlmZWYwYjZjYWZmZmQxZjk0MGVkZjNjMjcxOTA3ZjgifQ=="/>
  </w:docVars>
  <w:rsids>
    <w:rsidRoot w:val="00DC2671"/>
    <w:rsid w:val="00001DA7"/>
    <w:rsid w:val="0004721F"/>
    <w:rsid w:val="0007222E"/>
    <w:rsid w:val="00130D72"/>
    <w:rsid w:val="001513E1"/>
    <w:rsid w:val="00333744"/>
    <w:rsid w:val="00412EC7"/>
    <w:rsid w:val="00417747"/>
    <w:rsid w:val="004D1731"/>
    <w:rsid w:val="00547EAE"/>
    <w:rsid w:val="0055764F"/>
    <w:rsid w:val="00572F00"/>
    <w:rsid w:val="005E1D31"/>
    <w:rsid w:val="00621A99"/>
    <w:rsid w:val="00665AAF"/>
    <w:rsid w:val="006F3158"/>
    <w:rsid w:val="00731EB9"/>
    <w:rsid w:val="0078511D"/>
    <w:rsid w:val="0088737E"/>
    <w:rsid w:val="009A3540"/>
    <w:rsid w:val="009C503C"/>
    <w:rsid w:val="009E4EC4"/>
    <w:rsid w:val="00A22463"/>
    <w:rsid w:val="00A35440"/>
    <w:rsid w:val="00A37B9F"/>
    <w:rsid w:val="00B8390C"/>
    <w:rsid w:val="00BA6A77"/>
    <w:rsid w:val="00C37FA6"/>
    <w:rsid w:val="00C74A1D"/>
    <w:rsid w:val="00CA6FAE"/>
    <w:rsid w:val="00CD3785"/>
    <w:rsid w:val="00DC2671"/>
    <w:rsid w:val="00E65B11"/>
    <w:rsid w:val="00F74933"/>
    <w:rsid w:val="0A69025B"/>
    <w:rsid w:val="0DA26991"/>
    <w:rsid w:val="12ED5CBA"/>
    <w:rsid w:val="2E0860D1"/>
    <w:rsid w:val="34DB5F68"/>
    <w:rsid w:val="3EFD65C9"/>
    <w:rsid w:val="49DC5C4D"/>
    <w:rsid w:val="52871060"/>
    <w:rsid w:val="57BF2D4E"/>
    <w:rsid w:val="58B74CBC"/>
    <w:rsid w:val="623B7383"/>
    <w:rsid w:val="63166D1A"/>
    <w:rsid w:val="65922BE0"/>
    <w:rsid w:val="7F263D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A22463"/>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rsid w:val="00A22463"/>
    <w:pPr>
      <w:ind w:firstLineChars="200" w:firstLine="420"/>
    </w:pPr>
  </w:style>
  <w:style w:type="paragraph" w:styleId="a4">
    <w:name w:val="Plain Text"/>
    <w:basedOn w:val="a"/>
    <w:next w:val="a"/>
    <w:qFormat/>
    <w:rsid w:val="00A22463"/>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ind w:firstLineChars="200" w:firstLine="420"/>
    </w:pPr>
  </w:style>
  <w:style w:type="paragraph" w:styleId="a4">
    <w:name w:val="Plain Text"/>
    <w:basedOn w:val="a"/>
    <w:next w:val="a"/>
    <w:qFormat/>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webSettings.xml><?xml version="1.0" encoding="utf-8"?>
<w:webSettings xmlns:r="http://schemas.openxmlformats.org/officeDocument/2006/relationships" xmlns:w="http://schemas.openxmlformats.org/wordprocessingml/2006/main">
  <w:divs>
    <w:div w:id="102117834">
      <w:bodyDiv w:val="1"/>
      <w:marLeft w:val="0"/>
      <w:marRight w:val="0"/>
      <w:marTop w:val="0"/>
      <w:marBottom w:val="0"/>
      <w:divBdr>
        <w:top w:val="none" w:sz="0" w:space="0" w:color="auto"/>
        <w:left w:val="none" w:sz="0" w:space="0" w:color="auto"/>
        <w:bottom w:val="none" w:sz="0" w:space="0" w:color="auto"/>
        <w:right w:val="none" w:sz="0" w:space="0" w:color="auto"/>
      </w:divBdr>
    </w:div>
    <w:div w:id="322196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10</Pages>
  <Words>4346</Words>
  <Characters>1439</Characters>
  <Application>Microsoft Office Word</Application>
  <DocSecurity>0</DocSecurity>
  <Lines>11</Lines>
  <Paragraphs>11</Paragraphs>
  <ScaleCrop>false</ScaleCrop>
  <Company>Microsoft</Company>
  <LinksUpToDate>false</LinksUpToDate>
  <CharactersWithSpaces>5774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ZR</cp:lastModifiedBy>
  <cp:revision>24</cp:revision>
  <cp:lastPrinted>2022-10-20T06:50:00Z</cp:lastPrinted>
  <dcterms:created xsi:type="dcterms:W3CDTF">2022-10-19T02:55:00Z</dcterms:created>
  <dcterms:modified xsi:type="dcterms:W3CDTF">2022-11-07T08:13:00Z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B75484C30A0D48A998196F431A9A3E69</vt:lpwstr>
  </property>
</Properties>
</file>