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ascii="宋体"/>
          <w:color w:val="auto"/>
          <w:sz w:val="24"/>
        </w:rPr>
      </w:pPr>
      <w:r>
        <w:rPr>
          <w:rFonts w:hint="eastAsia" w:ascii="仿宋_GB2312" w:hAnsi="黑体" w:eastAsia="仿宋_GB2312"/>
          <w:b/>
          <w:color w:val="000000"/>
          <w:sz w:val="32"/>
          <w:szCs w:val="32"/>
          <w:lang w:val="en-US" w:eastAsia="zh-CN"/>
        </w:rPr>
        <w:t>广州北环高速公路2022年度桥梁、隧道及边坡挡墙检测项目水下基础检测劳务协作询价意向征集公告</w:t>
      </w:r>
    </w:p>
    <w:p>
      <w:pPr>
        <w:topLinePunct/>
        <w:spacing w:line="360" w:lineRule="auto"/>
        <w:outlineLvl w:val="1"/>
        <w:rPr>
          <w:rFonts w:ascii="宋体" w:cs="宋体"/>
          <w:color w:val="auto"/>
          <w:sz w:val="24"/>
          <w:u w:val="single"/>
        </w:rPr>
      </w:pPr>
      <w:r>
        <w:rPr>
          <w:rFonts w:ascii="宋体" w:hAnsi="宋体"/>
          <w:b/>
          <w:color w:val="auto"/>
          <w:sz w:val="28"/>
          <w:szCs w:val="28"/>
        </w:rPr>
        <w:t>1</w:t>
      </w:r>
      <w:r>
        <w:rPr>
          <w:rFonts w:hint="eastAsia" w:ascii="宋体" w:hAnsi="宋体"/>
          <w:color w:val="auto"/>
          <w:sz w:val="28"/>
          <w:szCs w:val="28"/>
        </w:rPr>
        <w:t>．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项目</w:t>
      </w: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基本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lang w:eastAsia="zh-CN"/>
        </w:rPr>
      </w:pPr>
      <w:r>
        <w:rPr>
          <w:rFonts w:ascii="宋体" w:hAnsi="宋体"/>
          <w:bCs/>
          <w:snapToGrid w:val="0"/>
          <w:color w:val="auto"/>
          <w:kern w:val="0"/>
          <w:sz w:val="24"/>
        </w:rPr>
        <w:t>1.1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项目概况、范围：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为顺利完成北环高速公路检测工作，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需开展水下基础检测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工作，约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90根桩基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1.2服务地点：广州市。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1.3服务期：2天。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1.4最高响应限价：8.1万元。</w:t>
      </w:r>
    </w:p>
    <w:p>
      <w:pPr>
        <w:topLinePunct/>
        <w:spacing w:line="360" w:lineRule="auto"/>
        <w:outlineLvl w:val="1"/>
        <w:rPr>
          <w:rFonts w:hint="default" w:ascii="宋体" w:hAnsi="宋体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．</w:t>
      </w: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技术需求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/>
          <w:bCs/>
          <w:snapToGrid w:val="0"/>
          <w:color w:val="auto"/>
          <w:kern w:val="0"/>
          <w:sz w:val="24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2.1服务要求：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/>
          <w:bCs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摸查桥址处河床冲刷或淤积情况；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/>
          <w:bCs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水下基础及墩台有无出现滑移、下沉、倾斜等异常变形；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/>
          <w:bCs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钢筋混凝土立柱、墩身、承台、系梁有无出现开裂、混凝土剥落、露筋；水下桩基有无出现混凝土保护层剥落、孔洞、缩颈、开裂、露筋；桥墩左、右侧2.00 m范围的河床调查、基础局部冲刷检查；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/>
          <w:bCs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根据现场实际情况采用水下录像、水下照相或水下探摸的方式，须及时记录缺损的部位、类型、性质、范围、数量和程度等相关数据。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5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）开展水下检测时，须提醒蛙人对潮汐水位变化的位置加强检查力度，对表观混凝土要用锤子等敲一下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2.2技术标准：符合国家及省、市有关检测合格标准，符合规范有关要求及采购人要求。严格执行有关安全生产的法律法规和规章制度，确保项目服务期内人员无安全事故发生。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ab/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3.1信用信誉良好，具备履行本项目服务的能力</w:t>
      </w:r>
    </w:p>
    <w:p>
      <w:pPr>
        <w:topLinePunct/>
        <w:spacing w:line="360" w:lineRule="auto"/>
        <w:outlineLvl w:val="1"/>
        <w:rPr>
          <w:rFonts w:ascii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4．响应回执的递交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/>
          <w:snapToGrid w:val="0"/>
          <w:color w:val="000000"/>
          <w:kern w:val="0"/>
          <w:sz w:val="24"/>
        </w:rPr>
      </w:pPr>
      <w:r>
        <w:rPr>
          <w:rFonts w:hint="eastAsia" w:ascii="宋体" w:hAnsi="宋体"/>
          <w:color w:val="auto"/>
          <w:sz w:val="24"/>
        </w:rPr>
        <w:t>凡有意参加本次</w:t>
      </w:r>
      <w:r>
        <w:rPr>
          <w:rFonts w:hint="eastAsia" w:ascii="宋体" w:hAnsi="宋体"/>
          <w:color w:val="auto"/>
          <w:sz w:val="24"/>
          <w:lang w:eastAsia="zh-CN"/>
        </w:rPr>
        <w:t>采购</w:t>
      </w:r>
      <w:r>
        <w:rPr>
          <w:rFonts w:hint="eastAsia" w:ascii="宋体" w:hAnsi="宋体"/>
          <w:color w:val="auto"/>
          <w:sz w:val="24"/>
        </w:rPr>
        <w:t>的供应商，</w:t>
      </w:r>
      <w:r>
        <w:rPr>
          <w:rFonts w:hint="eastAsia" w:ascii="宋体" w:hAnsi="宋体"/>
          <w:color w:val="000000"/>
          <w:sz w:val="24"/>
        </w:rPr>
        <w:t>将附于本</w:t>
      </w:r>
      <w:r>
        <w:rPr>
          <w:rFonts w:hint="eastAsia" w:ascii="宋体" w:hAnsi="宋体"/>
          <w:color w:val="000000"/>
          <w:sz w:val="24"/>
          <w:lang w:val="en-US" w:eastAsia="zh-CN"/>
        </w:rPr>
        <w:t>公告</w:t>
      </w:r>
      <w:r>
        <w:rPr>
          <w:rFonts w:hint="eastAsia" w:ascii="宋体" w:hAnsi="宋体"/>
          <w:color w:val="000000"/>
          <w:sz w:val="24"/>
        </w:rPr>
        <w:t>后的</w:t>
      </w:r>
      <w:r>
        <w:rPr>
          <w:rFonts w:hint="eastAsia" w:ascii="宋体" w:hAnsi="宋体"/>
          <w:color w:val="000000"/>
          <w:sz w:val="24"/>
          <w:lang w:val="en-US" w:eastAsia="zh-CN"/>
        </w:rPr>
        <w:t>响应</w:t>
      </w:r>
      <w:r>
        <w:rPr>
          <w:rFonts w:hint="eastAsia" w:ascii="宋体" w:hAnsi="宋体"/>
          <w:color w:val="000000"/>
          <w:sz w:val="24"/>
        </w:rPr>
        <w:t>回执在</w:t>
      </w:r>
      <w:r>
        <w:rPr>
          <w:rFonts w:ascii="宋体" w:hAnsi="宋体"/>
          <w:color w:val="000000"/>
          <w:sz w:val="24"/>
          <w:u w:val="single"/>
        </w:rPr>
        <w:t>20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22</w:t>
      </w:r>
      <w:r>
        <w:rPr>
          <w:rFonts w:hint="eastAsia" w:ascii="宋体" w:hAnsi="宋体"/>
          <w:color w:val="000000"/>
          <w:sz w:val="24"/>
          <w:u w:val="single"/>
        </w:rPr>
        <w:t>年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11</w:t>
      </w:r>
      <w:r>
        <w:rPr>
          <w:rFonts w:hint="eastAsia" w:ascii="宋体" w:hAnsi="宋体"/>
          <w:color w:val="000000"/>
          <w:sz w:val="24"/>
          <w:u w:val="single"/>
        </w:rPr>
        <w:t>月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6</w:t>
      </w:r>
      <w:r>
        <w:rPr>
          <w:rFonts w:hint="eastAsia" w:ascii="宋体" w:hAnsi="宋体"/>
          <w:color w:val="000000"/>
          <w:sz w:val="24"/>
          <w:u w:val="single"/>
        </w:rPr>
        <w:t>日</w:t>
      </w:r>
      <w:r>
        <w:rPr>
          <w:rFonts w:hint="eastAsia" w:ascii="宋体" w:hAnsi="宋体"/>
          <w:color w:val="000000"/>
          <w:sz w:val="24"/>
        </w:rPr>
        <w:t>之内发送至</w:t>
      </w:r>
      <w:r>
        <w:rPr>
          <w:rFonts w:hint="eastAsia" w:ascii="宋体" w:hAnsi="宋体"/>
          <w:color w:val="000000"/>
          <w:sz w:val="24"/>
          <w:lang w:eastAsia="zh-CN"/>
        </w:rPr>
        <w:t>采购</w:t>
      </w:r>
      <w:r>
        <w:rPr>
          <w:rFonts w:hint="eastAsia" w:ascii="宋体" w:hAnsi="宋体"/>
          <w:color w:val="000000"/>
          <w:sz w:val="24"/>
        </w:rPr>
        <w:t>人邮箱：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2590339329</w:t>
      </w:r>
      <w:r>
        <w:rPr>
          <w:rFonts w:ascii="宋体" w:hAnsi="宋体"/>
          <w:snapToGrid w:val="0"/>
          <w:color w:val="000000"/>
          <w:kern w:val="0"/>
          <w:sz w:val="24"/>
        </w:rPr>
        <w:t>@qq.com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，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eastAsia" w:ascii="宋体" w:hAnsi="宋体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人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收到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回执后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topLinePunct/>
        <w:spacing w:line="360" w:lineRule="auto"/>
        <w:outlineLvl w:val="1"/>
        <w:rPr>
          <w:rFonts w:ascii="宋体"/>
          <w:b/>
          <w:snapToGrid w:val="0"/>
          <w:color w:val="000000"/>
          <w:kern w:val="0"/>
          <w:sz w:val="24"/>
        </w:rPr>
      </w:pPr>
      <w:bookmarkStart w:id="0" w:name="_Toc332965960"/>
      <w:bookmarkStart w:id="1" w:name="_Toc332793818"/>
      <w:bookmarkStart w:id="2" w:name="_Toc332793891"/>
      <w:r>
        <w:rPr>
          <w:rFonts w:hint="eastAsia" w:ascii="宋体" w:hAnsi="宋体"/>
          <w:b/>
          <w:snapToGrid w:val="0"/>
          <w:color w:val="000000"/>
          <w:kern w:val="0"/>
          <w:sz w:val="24"/>
          <w:lang w:val="en-US" w:eastAsia="zh-CN"/>
        </w:rPr>
        <w:t>5</w:t>
      </w:r>
      <w:r>
        <w:rPr>
          <w:rFonts w:ascii="宋体" w:hAnsi="宋体"/>
          <w:b/>
          <w:snapToGrid w:val="0"/>
          <w:color w:val="000000"/>
          <w:kern w:val="0"/>
          <w:sz w:val="24"/>
        </w:rPr>
        <w:t xml:space="preserve">. </w:t>
      </w:r>
      <w:r>
        <w:rPr>
          <w:rFonts w:hint="eastAsia" w:ascii="宋体" w:hAnsi="宋体"/>
          <w:b/>
          <w:snapToGrid w:val="0"/>
          <w:color w:val="00000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lang w:val="en-US" w:eastAsia="zh-CN"/>
        </w:rPr>
        <w:t>采  购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人：广州诚安路桥检测有限公司</w:t>
      </w:r>
      <w:bookmarkStart w:id="3" w:name="_GoBack"/>
      <w:bookmarkEnd w:id="3"/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lang w:eastAsia="zh-CN"/>
        </w:rPr>
        <w:t>采购</w:t>
      </w:r>
      <w:r>
        <w:rPr>
          <w:rFonts w:hint="eastAsia" w:ascii="宋体" w:hAnsi="宋体"/>
          <w:color w:val="000000"/>
          <w:sz w:val="24"/>
        </w:rPr>
        <w:t>人地址：广州市白云区新广从一路</w:t>
      </w:r>
      <w:r>
        <w:rPr>
          <w:rFonts w:ascii="宋体" w:hAnsi="宋体"/>
          <w:color w:val="000000"/>
          <w:sz w:val="24"/>
        </w:rPr>
        <w:t>338</w:t>
      </w:r>
      <w:r>
        <w:rPr>
          <w:rFonts w:hint="eastAsia" w:ascii="宋体" w:hAnsi="宋体"/>
          <w:color w:val="000000"/>
          <w:sz w:val="24"/>
        </w:rPr>
        <w:t>号</w:t>
      </w:r>
    </w:p>
    <w:p>
      <w:pPr>
        <w:topLinePunct/>
        <w:spacing w:line="360" w:lineRule="auto"/>
        <w:rPr>
          <w:rFonts w:hint="eastAsia" w:ascii="宋体" w:eastAsia="宋体"/>
          <w:color w:val="000000"/>
          <w:sz w:val="24"/>
          <w:lang w:eastAsia="zh-CN"/>
        </w:rPr>
      </w:pPr>
      <w:r>
        <w:rPr>
          <w:rFonts w:hint="eastAsia" w:ascii="宋体" w:hAnsi="宋体"/>
          <w:color w:val="000000"/>
          <w:sz w:val="24"/>
        </w:rPr>
        <w:t>联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系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人：</w:t>
      </w:r>
      <w:r>
        <w:rPr>
          <w:rFonts w:hint="eastAsia" w:ascii="宋体" w:hAnsi="宋体"/>
          <w:color w:val="000000"/>
          <w:sz w:val="24"/>
          <w:lang w:val="en-US" w:eastAsia="zh-CN"/>
        </w:rPr>
        <w:t>胡</w:t>
      </w:r>
      <w:r>
        <w:rPr>
          <w:rFonts w:hint="eastAsia" w:ascii="宋体" w:hAnsi="宋体"/>
          <w:color w:val="000000"/>
          <w:sz w:val="24"/>
          <w:lang w:eastAsia="zh-CN"/>
        </w:rPr>
        <w:t>工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电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hint="eastAsia" w:ascii="宋体" w:hAnsi="宋体"/>
          <w:color w:val="000000"/>
          <w:sz w:val="24"/>
        </w:rPr>
        <w:t>话：</w:t>
      </w:r>
      <w:r>
        <w:rPr>
          <w:rFonts w:ascii="宋体" w:hAnsi="宋体"/>
          <w:color w:val="000000"/>
          <w:sz w:val="24"/>
        </w:rPr>
        <w:t>020-87436572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传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hint="eastAsia" w:ascii="宋体" w:hAnsi="宋体"/>
          <w:color w:val="000000"/>
          <w:sz w:val="24"/>
        </w:rPr>
        <w:t>真：</w:t>
      </w:r>
      <w:r>
        <w:rPr>
          <w:rFonts w:ascii="宋体" w:hAnsi="宋体"/>
          <w:color w:val="000000"/>
          <w:sz w:val="24"/>
        </w:rPr>
        <w:t>020-87436572</w:t>
      </w:r>
    </w:p>
    <w:p>
      <w:pPr>
        <w:topLinePunct/>
        <w:spacing w:line="360" w:lineRule="auto"/>
        <w:jc w:val="right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广州诚安路桥检测有限公司</w:t>
      </w:r>
    </w:p>
    <w:p>
      <w:pPr>
        <w:topLinePunct/>
        <w:spacing w:line="360" w:lineRule="auto"/>
        <w:jc w:val="center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                                       </w:t>
      </w:r>
      <w:r>
        <w:rPr>
          <w:rFonts w:hint="eastAsia" w:ascii="宋体" w:hAnsi="宋体"/>
          <w:color w:val="000000"/>
          <w:sz w:val="24"/>
          <w:lang w:val="en-US" w:eastAsia="zh-CN"/>
        </w:rPr>
        <w:t xml:space="preserve">               </w:t>
      </w:r>
      <w:r>
        <w:rPr>
          <w:rFonts w:ascii="宋体" w:hAnsi="宋体"/>
          <w:color w:val="000000"/>
          <w:sz w:val="24"/>
        </w:rPr>
        <w:t xml:space="preserve">     20</w:t>
      </w:r>
      <w:r>
        <w:rPr>
          <w:rFonts w:hint="eastAsia" w:ascii="宋体" w:hAnsi="宋体"/>
          <w:color w:val="000000"/>
          <w:sz w:val="24"/>
          <w:lang w:val="en-US" w:eastAsia="zh-CN"/>
        </w:rPr>
        <w:t>22</w:t>
      </w:r>
      <w:r>
        <w:rPr>
          <w:rFonts w:hint="eastAsia" w:ascii="宋体" w:hAnsi="宋体"/>
          <w:color w:val="000000"/>
          <w:sz w:val="24"/>
        </w:rPr>
        <w:t>年</w:t>
      </w:r>
      <w:r>
        <w:rPr>
          <w:rFonts w:hint="eastAsia" w:ascii="宋体" w:hAnsi="宋体"/>
          <w:color w:val="000000"/>
          <w:sz w:val="24"/>
          <w:lang w:val="en-US" w:eastAsia="zh-CN"/>
        </w:rPr>
        <w:t>11</w:t>
      </w:r>
      <w:r>
        <w:rPr>
          <w:rFonts w:hint="eastAsia" w:ascii="宋体" w:hAnsi="宋体"/>
          <w:color w:val="000000"/>
          <w:sz w:val="24"/>
        </w:rPr>
        <w:t>月</w:t>
      </w:r>
      <w:r>
        <w:rPr>
          <w:rFonts w:hint="eastAsia" w:ascii="宋体" w:hAnsi="宋体"/>
          <w:color w:val="000000"/>
          <w:sz w:val="24"/>
          <w:lang w:val="en-US" w:eastAsia="zh-CN"/>
        </w:rPr>
        <w:t>3</w:t>
      </w:r>
      <w:r>
        <w:rPr>
          <w:rFonts w:hint="eastAsia" w:ascii="宋体" w:hAnsi="宋体"/>
          <w:color w:val="000000"/>
          <w:sz w:val="24"/>
        </w:rPr>
        <w:t>日</w:t>
      </w:r>
    </w:p>
    <w:p>
      <w:r>
        <w:br w:type="page"/>
      </w:r>
    </w:p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 w:val="0"/>
        <w:spacing w:before="157" w:beforeLines="50" w:line="360" w:lineRule="auto"/>
        <w:jc w:val="center"/>
        <w:rPr>
          <w:rFonts w:ascii="Times New Roman" w:hAnsi="Times New Roman" w:eastAsia="方正小标宋简体" w:cs="Times New Roman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（</w:t>
      </w:r>
      <w:r>
        <w:rPr>
          <w:rFonts w:ascii="Times New Roman" w:hAnsi="Times New Roman" w:eastAsia="仿宋_GB2312"/>
          <w:kern w:val="0"/>
          <w:sz w:val="28"/>
          <w:szCs w:val="44"/>
          <w:highlight w:val="none"/>
        </w:rPr>
        <w:t>仅供参考</w:t>
      </w: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）</w:t>
      </w:r>
    </w:p>
    <w:p>
      <w:pPr>
        <w:topLinePunct/>
        <w:spacing w:line="480" w:lineRule="auto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广州诚安路桥检测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在广州市交正工程咨询有限公司网站获取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广州北环高速公路2022年度桥梁、隧道及边坡挡墙检测项目水下基础检测劳务协作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514" w:leftChars="1197" w:firstLine="280" w:firstLineChars="1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年    月    日</w:t>
      </w:r>
    </w:p>
    <w:sectPr>
      <w:pgSz w:w="11906" w:h="16838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B54C4"/>
    <w:multiLevelType w:val="singleLevel"/>
    <w:tmpl w:val="A08B54C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kZDcyYWM1MTc2YzVmM2Q0YzVmNDQxY2MwNWU5N2IifQ=="/>
  </w:docVars>
  <w:rsids>
    <w:rsidRoot w:val="00000000"/>
    <w:rsid w:val="0A69025B"/>
    <w:rsid w:val="12ED5CBA"/>
    <w:rsid w:val="18B434EF"/>
    <w:rsid w:val="20114D6D"/>
    <w:rsid w:val="32094EDD"/>
    <w:rsid w:val="36E32ACB"/>
    <w:rsid w:val="4B6A7489"/>
    <w:rsid w:val="4F3223B5"/>
    <w:rsid w:val="57BF2D4E"/>
    <w:rsid w:val="59011144"/>
    <w:rsid w:val="63166D1A"/>
    <w:rsid w:val="70730722"/>
    <w:rsid w:val="77724C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3"/>
    <w:qFormat/>
    <w:uiPriority w:val="0"/>
    <w:pPr>
      <w:spacing w:line="312" w:lineRule="auto"/>
      <w:ind w:firstLine="420"/>
    </w:pPr>
  </w:style>
  <w:style w:type="paragraph" w:styleId="3">
    <w:name w:val="Body Text"/>
    <w:basedOn w:val="1"/>
    <w:next w:val="1"/>
    <w:qFormat/>
    <w:uiPriority w:val="0"/>
    <w:pPr>
      <w:spacing w:after="120"/>
    </w:pPr>
    <w:rPr>
      <w:rFonts w:ascii="Times New Roman"/>
      <w:kern w:val="2"/>
      <w:sz w:val="21"/>
      <w:szCs w:val="24"/>
    </w:rPr>
  </w:style>
  <w:style w:type="paragraph" w:styleId="4">
    <w:name w:val="Normal Indent"/>
    <w:basedOn w:val="1"/>
    <w:qFormat/>
    <w:uiPriority w:val="99"/>
    <w:pPr>
      <w:ind w:firstLine="420" w:firstLineChars="200"/>
    </w:pPr>
  </w:style>
  <w:style w:type="paragraph" w:styleId="5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2515</Words>
  <Characters>4349</Characters>
  <Lines>0</Lines>
  <Paragraphs>0</Paragraphs>
  <TotalTime>12</TotalTime>
  <ScaleCrop>false</ScaleCrop>
  <LinksUpToDate>false</LinksUpToDate>
  <CharactersWithSpaces>4603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Zein</cp:lastModifiedBy>
  <cp:lastPrinted>2022-10-20T00:57:00Z</cp:lastPrinted>
  <dcterms:modified xsi:type="dcterms:W3CDTF">2022-11-03T02:22:53Z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